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514E4" w14:textId="63596A9D" w:rsidR="000D3A65" w:rsidRPr="00F277CB" w:rsidRDefault="008C4461" w:rsidP="000D3A65">
      <w:pPr>
        <w:spacing w:line="276" w:lineRule="auto"/>
        <w:rPr>
          <w:color w:val="auto"/>
          <w:sz w:val="22"/>
          <w:szCs w:val="22"/>
          <w:lang w:val="en-US"/>
        </w:rPr>
      </w:pPr>
      <w:r w:rsidRPr="00F277CB">
        <w:rPr>
          <w:color w:val="auto"/>
          <w:sz w:val="22"/>
          <w:szCs w:val="22"/>
          <w:lang w:val="en-US"/>
        </w:rPr>
        <w:t>Ju</w:t>
      </w:r>
      <w:r w:rsidR="00E92BC6">
        <w:rPr>
          <w:color w:val="auto"/>
          <w:sz w:val="22"/>
          <w:szCs w:val="22"/>
          <w:lang w:val="en-US"/>
        </w:rPr>
        <w:t>ly</w:t>
      </w:r>
      <w:r w:rsidRPr="00F277CB">
        <w:rPr>
          <w:color w:val="auto"/>
          <w:sz w:val="22"/>
          <w:szCs w:val="22"/>
          <w:lang w:val="en-US"/>
        </w:rPr>
        <w:t xml:space="preserve"> </w:t>
      </w:r>
      <w:r w:rsidR="00E92BC6">
        <w:rPr>
          <w:color w:val="auto"/>
          <w:sz w:val="22"/>
          <w:szCs w:val="22"/>
          <w:lang w:val="en-US"/>
        </w:rPr>
        <w:t>1</w:t>
      </w:r>
      <w:r w:rsidR="001A6B42" w:rsidRPr="00F277CB">
        <w:rPr>
          <w:color w:val="auto"/>
          <w:sz w:val="22"/>
          <w:szCs w:val="22"/>
          <w:lang w:val="en-US"/>
        </w:rPr>
        <w:t>,</w:t>
      </w:r>
      <w:r w:rsidR="00A22134" w:rsidRPr="00F277CB">
        <w:rPr>
          <w:color w:val="auto"/>
          <w:sz w:val="22"/>
          <w:szCs w:val="22"/>
          <w:lang w:val="en-US"/>
        </w:rPr>
        <w:t xml:space="preserve"> </w:t>
      </w:r>
      <w:r w:rsidR="00E74BB1" w:rsidRPr="00F277CB">
        <w:rPr>
          <w:color w:val="auto"/>
          <w:sz w:val="22"/>
          <w:szCs w:val="22"/>
          <w:lang w:val="en-US"/>
        </w:rPr>
        <w:t>202</w:t>
      </w:r>
      <w:r w:rsidR="00A90D9D" w:rsidRPr="00F277CB">
        <w:rPr>
          <w:color w:val="auto"/>
          <w:sz w:val="22"/>
          <w:szCs w:val="22"/>
          <w:lang w:val="en-US"/>
        </w:rPr>
        <w:t>5</w:t>
      </w:r>
    </w:p>
    <w:p w14:paraId="458F587A" w14:textId="77777777" w:rsidR="005D6FCF" w:rsidRPr="00F277CB" w:rsidRDefault="005D6FCF" w:rsidP="005D6FCF">
      <w:pPr>
        <w:spacing w:line="276" w:lineRule="auto"/>
        <w:rPr>
          <w:color w:val="auto"/>
          <w:sz w:val="22"/>
          <w:szCs w:val="22"/>
          <w:lang w:val="en-US"/>
        </w:rPr>
      </w:pPr>
    </w:p>
    <w:p w14:paraId="60ED8898" w14:textId="77777777" w:rsidR="0045269C" w:rsidRPr="00F277CB" w:rsidRDefault="0045269C" w:rsidP="009F6F9E">
      <w:pPr>
        <w:rPr>
          <w:rFonts w:eastAsia="Times New Roman" w:cs="Times New Roman"/>
          <w:b/>
          <w:bCs/>
          <w:color w:val="000000" w:themeColor="text1"/>
          <w:sz w:val="26"/>
          <w:szCs w:val="26"/>
          <w:lang w:val="en-US" w:eastAsia="de-DE"/>
        </w:rPr>
      </w:pPr>
    </w:p>
    <w:p w14:paraId="7F9AB900" w14:textId="77777777" w:rsidR="008C4461" w:rsidRPr="00F277CB" w:rsidRDefault="008C4461" w:rsidP="008C4461">
      <w:pPr>
        <w:spacing w:line="360" w:lineRule="auto"/>
        <w:rPr>
          <w:rFonts w:eastAsia="Times New Roman" w:cs="Times New Roman"/>
          <w:b/>
          <w:bCs/>
          <w:color w:val="000000" w:themeColor="text1"/>
          <w:sz w:val="28"/>
          <w:szCs w:val="28"/>
          <w:lang w:val="en-US" w:eastAsia="de-DE"/>
        </w:rPr>
      </w:pPr>
      <w:r w:rsidRPr="00F277CB">
        <w:rPr>
          <w:rFonts w:eastAsia="Times New Roman" w:cs="Times New Roman"/>
          <w:b/>
          <w:bCs/>
          <w:color w:val="000000" w:themeColor="text1"/>
          <w:sz w:val="28"/>
          <w:szCs w:val="28"/>
          <w:lang w:val="en-US" w:eastAsia="de-DE"/>
        </w:rPr>
        <w:t xml:space="preserve">CHIRON Group at EMO Hannover 2025: </w:t>
      </w:r>
    </w:p>
    <w:p w14:paraId="17FACC99" w14:textId="1ECB3C7C" w:rsidR="009F6F9E" w:rsidRPr="00F277CB" w:rsidRDefault="008C4461" w:rsidP="008C4461">
      <w:pPr>
        <w:spacing w:line="360" w:lineRule="auto"/>
        <w:rPr>
          <w:rFonts w:eastAsia="Times New Roman" w:cs="Times New Roman"/>
          <w:b/>
          <w:bCs/>
          <w:color w:val="000000" w:themeColor="text1"/>
          <w:sz w:val="26"/>
          <w:szCs w:val="26"/>
          <w:lang w:val="en-US" w:eastAsia="de-DE"/>
        </w:rPr>
      </w:pPr>
      <w:r w:rsidRPr="00F277CB">
        <w:rPr>
          <w:rFonts w:eastAsia="Times New Roman" w:cs="Times New Roman"/>
          <w:b/>
          <w:bCs/>
          <w:color w:val="000000" w:themeColor="text1"/>
          <w:sz w:val="28"/>
          <w:szCs w:val="28"/>
          <w:lang w:val="en-US" w:eastAsia="de-DE"/>
        </w:rPr>
        <w:t xml:space="preserve">Partner for </w:t>
      </w:r>
      <w:r w:rsidR="00E42F4E">
        <w:rPr>
          <w:rFonts w:eastAsia="Times New Roman" w:cs="Times New Roman"/>
          <w:b/>
          <w:bCs/>
          <w:color w:val="000000" w:themeColor="text1"/>
          <w:sz w:val="28"/>
          <w:szCs w:val="28"/>
          <w:lang w:val="en-US" w:eastAsia="de-DE"/>
        </w:rPr>
        <w:t>t</w:t>
      </w:r>
      <w:r w:rsidRPr="00F277CB">
        <w:rPr>
          <w:rFonts w:eastAsia="Times New Roman" w:cs="Times New Roman"/>
          <w:b/>
          <w:bCs/>
          <w:color w:val="000000" w:themeColor="text1"/>
          <w:sz w:val="28"/>
          <w:szCs w:val="28"/>
          <w:lang w:val="en-US" w:eastAsia="de-DE"/>
        </w:rPr>
        <w:t xml:space="preserve">omorrow's </w:t>
      </w:r>
      <w:r w:rsidR="00E42F4E">
        <w:rPr>
          <w:rFonts w:eastAsia="Times New Roman" w:cs="Times New Roman"/>
          <w:b/>
          <w:bCs/>
          <w:color w:val="000000" w:themeColor="text1"/>
          <w:sz w:val="28"/>
          <w:szCs w:val="28"/>
          <w:lang w:val="en-US" w:eastAsia="de-DE"/>
        </w:rPr>
        <w:t>m</w:t>
      </w:r>
      <w:r w:rsidRPr="00F277CB">
        <w:rPr>
          <w:rFonts w:eastAsia="Times New Roman" w:cs="Times New Roman"/>
          <w:b/>
          <w:bCs/>
          <w:color w:val="000000" w:themeColor="text1"/>
          <w:sz w:val="28"/>
          <w:szCs w:val="28"/>
          <w:lang w:val="en-US" w:eastAsia="de-DE"/>
        </w:rPr>
        <w:t>anufacturing</w:t>
      </w:r>
    </w:p>
    <w:p w14:paraId="38D18CDB" w14:textId="77777777" w:rsidR="00B46281" w:rsidRPr="00F277CB" w:rsidRDefault="00B46281" w:rsidP="00B46281">
      <w:pPr>
        <w:spacing w:line="360" w:lineRule="auto"/>
        <w:rPr>
          <w:rFonts w:eastAsia="Times New Roman" w:cs="Times New Roman"/>
          <w:b/>
          <w:bCs/>
          <w:color w:val="000000" w:themeColor="text1"/>
          <w:sz w:val="26"/>
          <w:szCs w:val="26"/>
          <w:lang w:val="en-US" w:eastAsia="de-DE"/>
        </w:rPr>
      </w:pPr>
    </w:p>
    <w:p w14:paraId="4D801DF3" w14:textId="3E81E48B" w:rsidR="008C4461" w:rsidRPr="00F277CB" w:rsidRDefault="008C4461" w:rsidP="00C979F5">
      <w:pPr>
        <w:spacing w:line="360" w:lineRule="auto"/>
        <w:rPr>
          <w:b/>
          <w:bCs/>
          <w:sz w:val="22"/>
          <w:szCs w:val="22"/>
          <w:lang w:val="en-US"/>
        </w:rPr>
      </w:pPr>
      <w:r w:rsidRPr="00F277CB">
        <w:rPr>
          <w:b/>
          <w:bCs/>
          <w:sz w:val="22"/>
          <w:szCs w:val="22"/>
          <w:lang w:val="en-US"/>
        </w:rPr>
        <w:t xml:space="preserve">From September 22 to 26, 2025, Hannover will once again become the global hub for production technology. The world’s leading trade fair for metalworking is celebrating its 50th anniversary, and the CHIRON Group will </w:t>
      </w:r>
      <w:r w:rsidR="00812791">
        <w:rPr>
          <w:b/>
          <w:bCs/>
          <w:sz w:val="22"/>
          <w:szCs w:val="22"/>
          <w:lang w:val="en-US"/>
        </w:rPr>
        <w:t xml:space="preserve">of course </w:t>
      </w:r>
      <w:r w:rsidRPr="00F277CB">
        <w:rPr>
          <w:b/>
          <w:bCs/>
          <w:sz w:val="22"/>
          <w:szCs w:val="22"/>
          <w:lang w:val="en-US"/>
        </w:rPr>
        <w:t xml:space="preserve">be there to showcase its expertise in both technology and consulting. Under the motto </w:t>
      </w:r>
      <w:r w:rsidR="00F277CB">
        <w:rPr>
          <w:b/>
          <w:bCs/>
          <w:sz w:val="22"/>
          <w:szCs w:val="22"/>
          <w:lang w:val="en-US"/>
        </w:rPr>
        <w:t>“</w:t>
      </w:r>
      <w:r w:rsidRPr="00F277CB">
        <w:rPr>
          <w:b/>
          <w:bCs/>
          <w:sz w:val="22"/>
          <w:szCs w:val="22"/>
          <w:lang w:val="en-US"/>
        </w:rPr>
        <w:t>Your Partner for Next-Generation Manufacturing</w:t>
      </w:r>
      <w:r w:rsidR="00F277CB">
        <w:rPr>
          <w:b/>
          <w:bCs/>
          <w:sz w:val="22"/>
          <w:szCs w:val="22"/>
          <w:lang w:val="en-US"/>
        </w:rPr>
        <w:t>”,</w:t>
      </w:r>
      <w:r w:rsidRPr="00F277CB">
        <w:rPr>
          <w:b/>
          <w:bCs/>
          <w:sz w:val="22"/>
          <w:szCs w:val="22"/>
          <w:lang w:val="en-US"/>
        </w:rPr>
        <w:t xml:space="preserve"> the company will present its latest advancements for precision, cost-effective, and future-ready manufacturing processes. </w:t>
      </w:r>
    </w:p>
    <w:p w14:paraId="5E2E6825" w14:textId="77777777" w:rsidR="008C4461" w:rsidRPr="00F277CB" w:rsidRDefault="008C4461" w:rsidP="00C979F5">
      <w:pPr>
        <w:spacing w:line="360" w:lineRule="auto"/>
        <w:rPr>
          <w:b/>
          <w:bCs/>
          <w:sz w:val="22"/>
          <w:szCs w:val="22"/>
          <w:lang w:val="en-US"/>
        </w:rPr>
      </w:pPr>
    </w:p>
    <w:p w14:paraId="5667E0A9" w14:textId="72A1AADD" w:rsidR="008C4461" w:rsidRPr="00F277CB" w:rsidRDefault="008C4461" w:rsidP="008C4461">
      <w:pPr>
        <w:spacing w:line="360" w:lineRule="auto"/>
        <w:rPr>
          <w:rFonts w:eastAsia="Times New Roman" w:cs="Times New Roman"/>
          <w:color w:val="000000" w:themeColor="text1"/>
          <w:sz w:val="22"/>
          <w:szCs w:val="22"/>
          <w:lang w:val="en-US" w:eastAsia="de-DE"/>
        </w:rPr>
      </w:pPr>
      <w:r w:rsidRPr="00F277CB">
        <w:rPr>
          <w:rFonts w:eastAsia="Times New Roman" w:cs="Times New Roman"/>
          <w:color w:val="000000" w:themeColor="text1"/>
          <w:sz w:val="22"/>
          <w:szCs w:val="22"/>
          <w:lang w:val="en-US" w:eastAsia="de-DE"/>
        </w:rPr>
        <w:t>Volatile markets, rising quality and traceability requirements, skills shortages, and increasing investment pressure shape the economic environment of many manufacturing companies. As a result, investments require more than ever partners who provide comprehensive solutions for individual manufacturing tasks</w:t>
      </w:r>
      <w:r w:rsidR="004D3576">
        <w:rPr>
          <w:rFonts w:eastAsia="Times New Roman" w:cs="Times New Roman"/>
          <w:color w:val="000000" w:themeColor="text1"/>
          <w:sz w:val="22"/>
          <w:szCs w:val="22"/>
          <w:lang w:val="en-US" w:eastAsia="de-DE"/>
        </w:rPr>
        <w:t xml:space="preserve">. </w:t>
      </w:r>
      <w:r w:rsidRPr="00F277CB">
        <w:rPr>
          <w:rFonts w:eastAsia="Times New Roman" w:cs="Times New Roman"/>
          <w:color w:val="000000" w:themeColor="text1"/>
          <w:sz w:val="22"/>
          <w:szCs w:val="22"/>
          <w:lang w:val="en-US" w:eastAsia="de-DE"/>
        </w:rPr>
        <w:t>The CHIRON Group sees itself as exactly that partner: with experience, expertise, innovation, and the goal of making its customers' manufacturing processes sustainably successful and economically efficient.</w:t>
      </w:r>
    </w:p>
    <w:p w14:paraId="6A229C38" w14:textId="77777777" w:rsidR="008C4461" w:rsidRPr="00F277CB" w:rsidRDefault="008C4461" w:rsidP="008C4461">
      <w:pPr>
        <w:spacing w:line="360" w:lineRule="auto"/>
        <w:rPr>
          <w:rFonts w:eastAsia="Times New Roman" w:cs="Times New Roman"/>
          <w:color w:val="000000" w:themeColor="text1"/>
          <w:sz w:val="22"/>
          <w:szCs w:val="22"/>
          <w:lang w:val="en-US" w:eastAsia="de-DE"/>
        </w:rPr>
      </w:pPr>
    </w:p>
    <w:p w14:paraId="37D65E87" w14:textId="75374C8C" w:rsidR="00105E00" w:rsidRPr="00F277CB" w:rsidRDefault="008C4461" w:rsidP="008C4461">
      <w:pPr>
        <w:spacing w:line="360" w:lineRule="auto"/>
        <w:rPr>
          <w:rFonts w:eastAsia="Times New Roman" w:cs="Times New Roman"/>
          <w:color w:val="000000" w:themeColor="text1"/>
          <w:sz w:val="22"/>
          <w:szCs w:val="22"/>
          <w:lang w:val="en-US" w:eastAsia="de-DE"/>
        </w:rPr>
      </w:pPr>
      <w:r w:rsidRPr="00F277CB">
        <w:rPr>
          <w:rFonts w:eastAsia="Times New Roman" w:cs="Times New Roman"/>
          <w:color w:val="000000" w:themeColor="text1"/>
          <w:sz w:val="22"/>
          <w:szCs w:val="22"/>
          <w:lang w:val="en-US" w:eastAsia="de-DE"/>
        </w:rPr>
        <w:t xml:space="preserve">A key feature of trade fair presence is </w:t>
      </w:r>
      <w:r w:rsidR="004D3576">
        <w:rPr>
          <w:rFonts w:eastAsia="Times New Roman" w:cs="Times New Roman"/>
          <w:color w:val="000000" w:themeColor="text1"/>
          <w:sz w:val="22"/>
          <w:szCs w:val="22"/>
          <w:lang w:val="en-US" w:eastAsia="de-DE"/>
        </w:rPr>
        <w:t>l</w:t>
      </w:r>
      <w:r w:rsidRPr="00F277CB">
        <w:rPr>
          <w:rFonts w:eastAsia="Times New Roman" w:cs="Times New Roman"/>
          <w:color w:val="000000" w:themeColor="text1"/>
          <w:sz w:val="22"/>
          <w:szCs w:val="22"/>
          <w:lang w:val="en-US" w:eastAsia="de-DE"/>
        </w:rPr>
        <w:t>ive experience: While many exhibitors only present their exhibits virtually, the CHIRON Group showcases machining centers live in action. This makes precision, dynamics, and process security directly tangible – especially in demanding applications and materials.</w:t>
      </w:r>
    </w:p>
    <w:p w14:paraId="33438654" w14:textId="77777777" w:rsidR="008C4461" w:rsidRPr="00F277CB" w:rsidRDefault="008C4461" w:rsidP="008C4461">
      <w:pPr>
        <w:spacing w:line="360" w:lineRule="auto"/>
        <w:rPr>
          <w:rFonts w:eastAsia="Times New Roman" w:cs="Times New Roman"/>
          <w:color w:val="000000" w:themeColor="text1"/>
          <w:sz w:val="22"/>
          <w:szCs w:val="22"/>
          <w:lang w:val="en-US" w:eastAsia="de-DE"/>
        </w:rPr>
      </w:pPr>
    </w:p>
    <w:p w14:paraId="69DBD88E" w14:textId="05CBE5D9" w:rsidR="008C4461" w:rsidRPr="00F277CB" w:rsidRDefault="008C4461" w:rsidP="008C4461">
      <w:pPr>
        <w:spacing w:line="360" w:lineRule="auto"/>
        <w:rPr>
          <w:rFonts w:eastAsia="Times New Roman" w:cs="Times New Roman"/>
          <w:b/>
          <w:bCs/>
          <w:color w:val="000000" w:themeColor="text1"/>
          <w:sz w:val="22"/>
          <w:szCs w:val="22"/>
          <w:lang w:val="en-US" w:eastAsia="de-DE"/>
        </w:rPr>
      </w:pPr>
      <w:r w:rsidRPr="00F277CB">
        <w:rPr>
          <w:rFonts w:eastAsia="Times New Roman" w:cs="Times New Roman"/>
          <w:b/>
          <w:bCs/>
          <w:color w:val="000000" w:themeColor="text1"/>
          <w:sz w:val="22"/>
          <w:szCs w:val="22"/>
          <w:lang w:val="en-US" w:eastAsia="de-DE"/>
        </w:rPr>
        <w:t>Micro5 XL – micro machining in a new dimension</w:t>
      </w:r>
    </w:p>
    <w:p w14:paraId="2F7671EC" w14:textId="1B8FC469" w:rsidR="008C4461" w:rsidRPr="00F277CB" w:rsidRDefault="008C4461" w:rsidP="008C4461">
      <w:pPr>
        <w:spacing w:line="360" w:lineRule="auto"/>
        <w:rPr>
          <w:rFonts w:eastAsia="Times New Roman" w:cs="Times New Roman"/>
          <w:color w:val="000000" w:themeColor="text1"/>
          <w:sz w:val="22"/>
          <w:szCs w:val="22"/>
          <w:lang w:val="en-US" w:eastAsia="de-DE"/>
        </w:rPr>
      </w:pPr>
      <w:r w:rsidRPr="00F277CB">
        <w:rPr>
          <w:rFonts w:eastAsia="Times New Roman" w:cs="Times New Roman"/>
          <w:color w:val="000000" w:themeColor="text1"/>
          <w:sz w:val="22"/>
          <w:szCs w:val="22"/>
          <w:lang w:val="en-US" w:eastAsia="de-DE"/>
        </w:rPr>
        <w:t xml:space="preserve">One of the highlights at the booth: the new Micro5 XL, which will make its first major appearance </w:t>
      </w:r>
      <w:r w:rsidR="00BE4BBD">
        <w:rPr>
          <w:rFonts w:eastAsia="Times New Roman" w:cs="Times New Roman"/>
          <w:color w:val="000000" w:themeColor="text1"/>
          <w:sz w:val="22"/>
          <w:szCs w:val="22"/>
          <w:lang w:val="en-US" w:eastAsia="de-DE"/>
        </w:rPr>
        <w:t xml:space="preserve">to </w:t>
      </w:r>
      <w:r w:rsidRPr="00F277CB">
        <w:rPr>
          <w:rFonts w:eastAsia="Times New Roman" w:cs="Times New Roman"/>
          <w:color w:val="000000" w:themeColor="text1"/>
          <w:sz w:val="22"/>
          <w:szCs w:val="22"/>
          <w:lang w:val="en-US" w:eastAsia="de-DE"/>
        </w:rPr>
        <w:t xml:space="preserve">an international audience after its successful premiere at the OPEN HOUSE. The machining center consistently builds on the proven Micro5 concept, </w:t>
      </w:r>
      <w:r w:rsidRPr="00F277CB">
        <w:rPr>
          <w:rFonts w:eastAsia="Times New Roman" w:cs="Times New Roman"/>
          <w:color w:val="000000" w:themeColor="text1"/>
          <w:sz w:val="22"/>
          <w:szCs w:val="22"/>
          <w:lang w:val="en-US" w:eastAsia="de-DE"/>
        </w:rPr>
        <w:lastRenderedPageBreak/>
        <w:t>pushing its capabilities further to offer expanded options for high-dynamic micro machining in medical and precision engineering, electronics, and other challenging applications. The micro machine achieves jerk values of up to 900 m/s³, enabling excellent path and machining speeds with the highest precision.</w:t>
      </w:r>
    </w:p>
    <w:p w14:paraId="01B6BAD2" w14:textId="77777777" w:rsidR="008C4461" w:rsidRPr="00F277CB" w:rsidRDefault="008C4461" w:rsidP="008C4461">
      <w:pPr>
        <w:spacing w:line="360" w:lineRule="auto"/>
        <w:rPr>
          <w:rFonts w:eastAsia="Times New Roman" w:cs="Times New Roman"/>
          <w:color w:val="000000" w:themeColor="text1"/>
          <w:sz w:val="22"/>
          <w:szCs w:val="22"/>
          <w:lang w:val="en-US" w:eastAsia="de-DE"/>
        </w:rPr>
      </w:pPr>
    </w:p>
    <w:p w14:paraId="6DFD27A6" w14:textId="63406BEB" w:rsidR="008C4461" w:rsidRPr="00F277CB" w:rsidRDefault="008C4461" w:rsidP="008C4461">
      <w:pPr>
        <w:spacing w:line="360" w:lineRule="auto"/>
        <w:rPr>
          <w:rFonts w:eastAsia="Times New Roman" w:cs="Times New Roman"/>
          <w:color w:val="000000" w:themeColor="text1"/>
          <w:sz w:val="22"/>
          <w:szCs w:val="22"/>
          <w:lang w:val="en-US" w:eastAsia="de-DE"/>
        </w:rPr>
      </w:pPr>
      <w:r w:rsidRPr="00F277CB">
        <w:rPr>
          <w:rFonts w:eastAsia="Times New Roman" w:cs="Times New Roman"/>
          <w:color w:val="000000" w:themeColor="text1"/>
          <w:sz w:val="22"/>
          <w:szCs w:val="22"/>
          <w:lang w:val="en-US" w:eastAsia="de-DE"/>
        </w:rPr>
        <w:t xml:space="preserve">At EMO 2025, the CHIRON Group will present the machining center in live operation with </w:t>
      </w:r>
      <w:r w:rsidR="00C3680A">
        <w:rPr>
          <w:rFonts w:eastAsia="Times New Roman" w:cs="Times New Roman"/>
          <w:color w:val="000000" w:themeColor="text1"/>
          <w:sz w:val="22"/>
          <w:szCs w:val="22"/>
          <w:lang w:val="en-US" w:eastAsia="de-DE"/>
        </w:rPr>
        <w:t xml:space="preserve">tailor-made </w:t>
      </w:r>
      <w:r w:rsidRPr="00F277CB">
        <w:rPr>
          <w:rFonts w:eastAsia="Times New Roman" w:cs="Times New Roman"/>
          <w:color w:val="000000" w:themeColor="text1"/>
          <w:sz w:val="22"/>
          <w:szCs w:val="22"/>
          <w:lang w:val="en-US" w:eastAsia="de-DE"/>
        </w:rPr>
        <w:t>automation for the first time. Th</w:t>
      </w:r>
      <w:r w:rsidR="00C3680A">
        <w:rPr>
          <w:rFonts w:eastAsia="Times New Roman" w:cs="Times New Roman"/>
          <w:color w:val="000000" w:themeColor="text1"/>
          <w:sz w:val="22"/>
          <w:szCs w:val="22"/>
          <w:lang w:val="en-US" w:eastAsia="de-DE"/>
        </w:rPr>
        <w:t>e</w:t>
      </w:r>
      <w:r w:rsidRPr="00F277CB">
        <w:rPr>
          <w:rFonts w:eastAsia="Times New Roman" w:cs="Times New Roman"/>
          <w:color w:val="000000" w:themeColor="text1"/>
          <w:sz w:val="22"/>
          <w:szCs w:val="22"/>
          <w:lang w:val="en-US" w:eastAsia="de-DE"/>
        </w:rPr>
        <w:t xml:space="preserve"> combination </w:t>
      </w:r>
      <w:r w:rsidR="00C3680A">
        <w:rPr>
          <w:rFonts w:eastAsia="Times New Roman" w:cs="Times New Roman"/>
          <w:color w:val="000000" w:themeColor="text1"/>
          <w:sz w:val="22"/>
          <w:szCs w:val="22"/>
          <w:lang w:val="en-US" w:eastAsia="de-DE"/>
        </w:rPr>
        <w:t>enables more</w:t>
      </w:r>
      <w:r w:rsidRPr="00F277CB">
        <w:rPr>
          <w:rFonts w:eastAsia="Times New Roman" w:cs="Times New Roman"/>
          <w:color w:val="000000" w:themeColor="text1"/>
          <w:sz w:val="22"/>
          <w:szCs w:val="22"/>
          <w:lang w:val="en-US" w:eastAsia="de-DE"/>
        </w:rPr>
        <w:t xml:space="preserve"> autonomy for </w:t>
      </w:r>
      <w:r w:rsidR="00C3680A">
        <w:rPr>
          <w:rFonts w:eastAsia="Times New Roman" w:cs="Times New Roman"/>
          <w:color w:val="000000" w:themeColor="text1"/>
          <w:sz w:val="22"/>
          <w:szCs w:val="22"/>
          <w:lang w:val="en-US" w:eastAsia="de-DE"/>
        </w:rPr>
        <w:t xml:space="preserve">both variant and series manufacturers </w:t>
      </w:r>
      <w:r w:rsidRPr="00F277CB">
        <w:rPr>
          <w:rFonts w:eastAsia="Times New Roman" w:cs="Times New Roman"/>
          <w:color w:val="000000" w:themeColor="text1"/>
          <w:sz w:val="22"/>
          <w:szCs w:val="22"/>
          <w:lang w:val="en-US" w:eastAsia="de-DE"/>
        </w:rPr>
        <w:t xml:space="preserve">while maintaining a </w:t>
      </w:r>
      <w:r w:rsidR="00C3680A">
        <w:rPr>
          <w:rFonts w:eastAsia="Times New Roman" w:cs="Times New Roman"/>
          <w:color w:val="000000" w:themeColor="text1"/>
          <w:sz w:val="22"/>
          <w:szCs w:val="22"/>
          <w:lang w:val="en-US" w:eastAsia="de-DE"/>
        </w:rPr>
        <w:t>small</w:t>
      </w:r>
      <w:r w:rsidRPr="00F277CB">
        <w:rPr>
          <w:rFonts w:eastAsia="Times New Roman" w:cs="Times New Roman"/>
          <w:color w:val="000000" w:themeColor="text1"/>
          <w:sz w:val="22"/>
          <w:szCs w:val="22"/>
          <w:lang w:val="en-US" w:eastAsia="de-DE"/>
        </w:rPr>
        <w:t xml:space="preserve"> footprint. Especially relevant for daily practice: </w:t>
      </w:r>
      <w:r w:rsidR="00C3680A">
        <w:rPr>
          <w:rFonts w:eastAsia="Times New Roman" w:cs="Times New Roman"/>
          <w:color w:val="000000" w:themeColor="text1"/>
          <w:sz w:val="22"/>
          <w:szCs w:val="22"/>
          <w:lang w:val="en-US" w:eastAsia="de-DE"/>
        </w:rPr>
        <w:t>T</w:t>
      </w:r>
      <w:r w:rsidRPr="00F277CB">
        <w:rPr>
          <w:rFonts w:eastAsia="Times New Roman" w:cs="Times New Roman"/>
          <w:color w:val="000000" w:themeColor="text1"/>
          <w:sz w:val="22"/>
          <w:szCs w:val="22"/>
          <w:lang w:val="en-US" w:eastAsia="de-DE"/>
        </w:rPr>
        <w:t>he consistent, intuitive control</w:t>
      </w:r>
      <w:r w:rsidR="00C3680A">
        <w:rPr>
          <w:rFonts w:eastAsia="Times New Roman" w:cs="Times New Roman"/>
          <w:color w:val="000000" w:themeColor="text1"/>
          <w:sz w:val="22"/>
          <w:szCs w:val="22"/>
          <w:lang w:val="en-US" w:eastAsia="de-DE"/>
        </w:rPr>
        <w:t xml:space="preserve"> of </w:t>
      </w:r>
      <w:r w:rsidRPr="00F277CB">
        <w:rPr>
          <w:rFonts w:eastAsia="Times New Roman" w:cs="Times New Roman"/>
          <w:color w:val="000000" w:themeColor="text1"/>
          <w:sz w:val="22"/>
          <w:szCs w:val="22"/>
          <w:lang w:val="en-US" w:eastAsia="de-DE"/>
        </w:rPr>
        <w:t>the machining center and automation.</w:t>
      </w:r>
    </w:p>
    <w:p w14:paraId="472B7EE1" w14:textId="77777777" w:rsidR="008C4461" w:rsidRPr="00F277CB" w:rsidRDefault="008C4461" w:rsidP="00105E00">
      <w:pPr>
        <w:spacing w:line="360" w:lineRule="auto"/>
        <w:rPr>
          <w:rFonts w:eastAsia="Times New Roman" w:cs="Times New Roman"/>
          <w:color w:val="000000" w:themeColor="text1"/>
          <w:sz w:val="22"/>
          <w:szCs w:val="22"/>
          <w:lang w:val="en-US" w:eastAsia="de-DE"/>
        </w:rPr>
      </w:pPr>
    </w:p>
    <w:p w14:paraId="4C56B875" w14:textId="543B8BCA" w:rsidR="008C4461" w:rsidRPr="00F277CB" w:rsidRDefault="008C4461" w:rsidP="008C4461">
      <w:pPr>
        <w:spacing w:line="360" w:lineRule="auto"/>
        <w:rPr>
          <w:rFonts w:eastAsia="Times New Roman" w:cs="Times New Roman"/>
          <w:color w:val="000000" w:themeColor="text1"/>
          <w:sz w:val="22"/>
          <w:szCs w:val="22"/>
          <w:lang w:val="en-US" w:eastAsia="de-DE"/>
        </w:rPr>
      </w:pPr>
      <w:r w:rsidRPr="00F277CB">
        <w:rPr>
          <w:rFonts w:eastAsia="Times New Roman" w:cs="Times New Roman"/>
          <w:color w:val="000000" w:themeColor="text1"/>
          <w:sz w:val="22"/>
          <w:szCs w:val="22"/>
          <w:lang w:val="en-US" w:eastAsia="de-DE"/>
        </w:rPr>
        <w:t>Another Highlight:</w:t>
      </w:r>
      <w:r w:rsidR="00865EE5" w:rsidRPr="004D3576">
        <w:rPr>
          <w:lang w:val="en-US"/>
        </w:rPr>
        <w:t xml:space="preserve"> </w:t>
      </w:r>
      <w:r w:rsidR="00865EE5" w:rsidRPr="00865EE5">
        <w:rPr>
          <w:rFonts w:eastAsia="Times New Roman" w:cs="Times New Roman"/>
          <w:color w:val="000000" w:themeColor="text1"/>
          <w:sz w:val="22"/>
          <w:szCs w:val="22"/>
          <w:lang w:val="en-US" w:eastAsia="de-DE"/>
        </w:rPr>
        <w:t>The FZ 19 S five axis shows how power, precision and productivity can be perfectly combined in 5-axis machining of high-strength materials</w:t>
      </w:r>
      <w:r w:rsidR="00865EE5">
        <w:rPr>
          <w:rFonts w:eastAsia="Times New Roman" w:cs="Times New Roman"/>
          <w:color w:val="000000" w:themeColor="text1"/>
          <w:sz w:val="22"/>
          <w:szCs w:val="22"/>
          <w:lang w:val="en-US" w:eastAsia="de-DE"/>
        </w:rPr>
        <w:t>.</w:t>
      </w:r>
      <w:r w:rsidRPr="00F277CB">
        <w:rPr>
          <w:rFonts w:eastAsia="Times New Roman" w:cs="Times New Roman"/>
          <w:color w:val="000000" w:themeColor="text1"/>
          <w:sz w:val="22"/>
          <w:szCs w:val="22"/>
          <w:lang w:val="en-US" w:eastAsia="de-DE"/>
        </w:rPr>
        <w:t xml:space="preserve"> In live operation, the single-spindle machining center will pro</w:t>
      </w:r>
      <w:r w:rsidR="008651E1">
        <w:rPr>
          <w:rFonts w:eastAsia="Times New Roman" w:cs="Times New Roman"/>
          <w:color w:val="000000" w:themeColor="text1"/>
          <w:sz w:val="22"/>
          <w:szCs w:val="22"/>
          <w:lang w:val="en-US" w:eastAsia="de-DE"/>
        </w:rPr>
        <w:t>cess</w:t>
      </w:r>
      <w:r w:rsidRPr="00F277CB">
        <w:rPr>
          <w:rFonts w:eastAsia="Times New Roman" w:cs="Times New Roman"/>
          <w:color w:val="000000" w:themeColor="text1"/>
          <w:sz w:val="22"/>
          <w:szCs w:val="22"/>
          <w:lang w:val="en-US" w:eastAsia="de-DE"/>
        </w:rPr>
        <w:t xml:space="preserve"> </w:t>
      </w:r>
      <w:r w:rsidR="00E42F4E">
        <w:rPr>
          <w:rFonts w:eastAsia="Times New Roman" w:cs="Times New Roman"/>
          <w:color w:val="000000" w:themeColor="text1"/>
          <w:sz w:val="22"/>
          <w:szCs w:val="22"/>
          <w:lang w:val="en-US" w:eastAsia="de-DE"/>
        </w:rPr>
        <w:t xml:space="preserve">a key component for aerospace. </w:t>
      </w:r>
      <w:r w:rsidRPr="00F277CB">
        <w:rPr>
          <w:rFonts w:eastAsia="Times New Roman" w:cs="Times New Roman"/>
          <w:color w:val="000000" w:themeColor="text1"/>
          <w:sz w:val="22"/>
          <w:szCs w:val="22"/>
          <w:lang w:val="en-US" w:eastAsia="de-DE"/>
        </w:rPr>
        <w:t xml:space="preserve">For machining </w:t>
      </w:r>
      <w:r w:rsidR="00E42F4E">
        <w:rPr>
          <w:rFonts w:eastAsia="Times New Roman" w:cs="Times New Roman"/>
          <w:color w:val="000000" w:themeColor="text1"/>
          <w:sz w:val="22"/>
          <w:szCs w:val="22"/>
          <w:lang w:val="en-US" w:eastAsia="de-DE"/>
        </w:rPr>
        <w:t>d</w:t>
      </w:r>
      <w:r w:rsidRPr="00F277CB">
        <w:rPr>
          <w:rFonts w:eastAsia="Times New Roman" w:cs="Times New Roman"/>
          <w:color w:val="000000" w:themeColor="text1"/>
          <w:sz w:val="22"/>
          <w:szCs w:val="22"/>
          <w:lang w:val="en-US" w:eastAsia="de-DE"/>
        </w:rPr>
        <w:t>emanding materials, the FZ 19 S five axi</w:t>
      </w:r>
      <w:r w:rsidR="00F277CB">
        <w:rPr>
          <w:rFonts w:eastAsia="Times New Roman" w:cs="Times New Roman"/>
          <w:color w:val="000000" w:themeColor="text1"/>
          <w:sz w:val="22"/>
          <w:szCs w:val="22"/>
          <w:lang w:val="en-US" w:eastAsia="de-DE"/>
        </w:rPr>
        <w:t>s</w:t>
      </w:r>
      <w:r w:rsidRPr="00F277CB">
        <w:rPr>
          <w:rFonts w:eastAsia="Times New Roman" w:cs="Times New Roman"/>
          <w:color w:val="000000" w:themeColor="text1"/>
          <w:sz w:val="22"/>
          <w:szCs w:val="22"/>
          <w:lang w:val="en-US" w:eastAsia="de-DE"/>
        </w:rPr>
        <w:t xml:space="preserve"> is equipped with an HSK-A100 interface and delivers a maximum spindle torque of 408 Nm. CHIRON Group motor spindles, various rotary table packages and magazines for up to 196 tools are further </w:t>
      </w:r>
      <w:r w:rsidR="005C1DFE">
        <w:rPr>
          <w:rFonts w:eastAsia="Times New Roman" w:cs="Times New Roman"/>
          <w:color w:val="000000" w:themeColor="text1"/>
          <w:sz w:val="22"/>
          <w:szCs w:val="22"/>
          <w:lang w:val="en-US" w:eastAsia="de-DE"/>
        </w:rPr>
        <w:t>plus points</w:t>
      </w:r>
      <w:r w:rsidR="005A1694" w:rsidRPr="00F277CB">
        <w:rPr>
          <w:rFonts w:eastAsia="Times New Roman" w:cs="Times New Roman"/>
          <w:color w:val="000000" w:themeColor="text1"/>
          <w:sz w:val="22"/>
          <w:szCs w:val="22"/>
          <w:lang w:val="en-US" w:eastAsia="de-DE"/>
        </w:rPr>
        <w:t xml:space="preserve"> </w:t>
      </w:r>
      <w:r w:rsidRPr="00F277CB">
        <w:rPr>
          <w:rFonts w:eastAsia="Times New Roman" w:cs="Times New Roman"/>
          <w:color w:val="000000" w:themeColor="text1"/>
          <w:sz w:val="22"/>
          <w:szCs w:val="22"/>
          <w:lang w:val="en-US" w:eastAsia="de-DE"/>
        </w:rPr>
        <w:t xml:space="preserve">to maximize customer </w:t>
      </w:r>
      <w:r w:rsidR="005C1DFE">
        <w:rPr>
          <w:rFonts w:eastAsia="Times New Roman" w:cs="Times New Roman"/>
          <w:color w:val="000000" w:themeColor="text1"/>
          <w:sz w:val="22"/>
          <w:szCs w:val="22"/>
          <w:lang w:val="en-US" w:eastAsia="de-DE"/>
        </w:rPr>
        <w:t xml:space="preserve">benefit </w:t>
      </w:r>
      <w:r w:rsidRPr="00F277CB">
        <w:rPr>
          <w:rFonts w:eastAsia="Times New Roman" w:cs="Times New Roman"/>
          <w:color w:val="000000" w:themeColor="text1"/>
          <w:sz w:val="22"/>
          <w:szCs w:val="22"/>
          <w:lang w:val="en-US" w:eastAsia="de-DE"/>
        </w:rPr>
        <w:t>through application-oriented configuration.</w:t>
      </w:r>
    </w:p>
    <w:p w14:paraId="353C580A" w14:textId="77777777" w:rsidR="008C4461" w:rsidRPr="00F277CB" w:rsidRDefault="008C4461" w:rsidP="008C4461">
      <w:pPr>
        <w:spacing w:line="360" w:lineRule="auto"/>
        <w:rPr>
          <w:rFonts w:eastAsia="Times New Roman" w:cs="Times New Roman"/>
          <w:color w:val="000000" w:themeColor="text1"/>
          <w:sz w:val="22"/>
          <w:szCs w:val="22"/>
          <w:lang w:val="en-US" w:eastAsia="de-DE"/>
        </w:rPr>
      </w:pPr>
    </w:p>
    <w:p w14:paraId="65004EC5" w14:textId="14E8662A" w:rsidR="00CE7449" w:rsidRPr="00F277CB" w:rsidRDefault="00CE7449" w:rsidP="00CE7449">
      <w:pPr>
        <w:spacing w:line="360" w:lineRule="auto"/>
        <w:rPr>
          <w:rFonts w:eastAsia="Times New Roman" w:cs="Times New Roman"/>
          <w:b/>
          <w:bCs/>
          <w:color w:val="000000" w:themeColor="text1"/>
          <w:sz w:val="22"/>
          <w:szCs w:val="22"/>
          <w:lang w:val="en-US" w:eastAsia="de-DE"/>
        </w:rPr>
      </w:pPr>
      <w:r w:rsidRPr="00F277CB">
        <w:rPr>
          <w:rFonts w:eastAsia="Times New Roman" w:cs="Times New Roman"/>
          <w:b/>
          <w:bCs/>
          <w:color w:val="000000" w:themeColor="text1"/>
          <w:sz w:val="22"/>
          <w:szCs w:val="22"/>
          <w:lang w:val="en-US" w:eastAsia="de-DE"/>
        </w:rPr>
        <w:t xml:space="preserve">Discover series and technologies digitally – in the </w:t>
      </w:r>
      <w:r w:rsidR="00F277CB">
        <w:rPr>
          <w:rFonts w:eastAsia="Times New Roman" w:cs="Times New Roman"/>
          <w:b/>
          <w:bCs/>
          <w:color w:val="000000" w:themeColor="text1"/>
          <w:sz w:val="22"/>
          <w:szCs w:val="22"/>
          <w:lang w:val="en-US" w:eastAsia="de-DE"/>
        </w:rPr>
        <w:t>“</w:t>
      </w:r>
      <w:r w:rsidRPr="00F277CB">
        <w:rPr>
          <w:rFonts w:eastAsia="Times New Roman" w:cs="Times New Roman"/>
          <w:b/>
          <w:bCs/>
          <w:color w:val="000000" w:themeColor="text1"/>
          <w:sz w:val="22"/>
          <w:szCs w:val="22"/>
          <w:lang w:val="en-US" w:eastAsia="de-DE"/>
        </w:rPr>
        <w:t>Interactive Showroom</w:t>
      </w:r>
      <w:r w:rsidR="00F277CB">
        <w:rPr>
          <w:rFonts w:eastAsia="Times New Roman" w:cs="Times New Roman"/>
          <w:b/>
          <w:bCs/>
          <w:color w:val="000000" w:themeColor="text1"/>
          <w:sz w:val="22"/>
          <w:szCs w:val="22"/>
          <w:lang w:val="en-US" w:eastAsia="de-DE"/>
        </w:rPr>
        <w:t>”</w:t>
      </w:r>
    </w:p>
    <w:p w14:paraId="2F10D09C" w14:textId="1371AC60" w:rsidR="00CE7449" w:rsidRPr="00F277CB" w:rsidRDefault="00CE7449" w:rsidP="00CE7449">
      <w:pPr>
        <w:spacing w:line="360" w:lineRule="auto"/>
        <w:rPr>
          <w:rFonts w:eastAsia="Times New Roman" w:cs="Times New Roman"/>
          <w:color w:val="000000" w:themeColor="text1"/>
          <w:sz w:val="22"/>
          <w:szCs w:val="22"/>
          <w:lang w:val="en-US" w:eastAsia="de-DE"/>
        </w:rPr>
      </w:pPr>
      <w:r w:rsidRPr="00F277CB">
        <w:rPr>
          <w:rFonts w:eastAsia="Times New Roman" w:cs="Times New Roman"/>
          <w:color w:val="000000" w:themeColor="text1"/>
          <w:sz w:val="22"/>
          <w:szCs w:val="22"/>
          <w:lang w:val="en-US" w:eastAsia="de-DE"/>
        </w:rPr>
        <w:t xml:space="preserve">In addition to the live presentations, the </w:t>
      </w:r>
      <w:r w:rsidR="00F277CB">
        <w:rPr>
          <w:rFonts w:eastAsia="Times New Roman" w:cs="Times New Roman"/>
          <w:color w:val="000000" w:themeColor="text1"/>
          <w:sz w:val="22"/>
          <w:szCs w:val="22"/>
          <w:lang w:val="en-US" w:eastAsia="de-DE"/>
        </w:rPr>
        <w:t>“</w:t>
      </w:r>
      <w:r w:rsidRPr="00F277CB">
        <w:rPr>
          <w:rFonts w:eastAsia="Times New Roman" w:cs="Times New Roman"/>
          <w:color w:val="000000" w:themeColor="text1"/>
          <w:sz w:val="22"/>
          <w:szCs w:val="22"/>
          <w:lang w:val="en-US" w:eastAsia="de-DE"/>
        </w:rPr>
        <w:t>Interactive Showroom</w:t>
      </w:r>
      <w:r w:rsidR="00F277CB">
        <w:rPr>
          <w:rFonts w:eastAsia="Times New Roman" w:cs="Times New Roman"/>
          <w:color w:val="000000" w:themeColor="text1"/>
          <w:sz w:val="22"/>
          <w:szCs w:val="22"/>
          <w:lang w:val="en-US" w:eastAsia="de-DE"/>
        </w:rPr>
        <w:t>”</w:t>
      </w:r>
      <w:r w:rsidRPr="00F277CB">
        <w:rPr>
          <w:rFonts w:eastAsia="Times New Roman" w:cs="Times New Roman"/>
          <w:color w:val="000000" w:themeColor="text1"/>
          <w:sz w:val="22"/>
          <w:szCs w:val="22"/>
          <w:lang w:val="en-US" w:eastAsia="de-DE"/>
        </w:rPr>
        <w:t xml:space="preserve"> offers a complete overview of the technology portfolio</w:t>
      </w:r>
      <w:r w:rsidR="005C1DFE">
        <w:rPr>
          <w:rFonts w:eastAsia="Times New Roman" w:cs="Times New Roman"/>
          <w:color w:val="000000" w:themeColor="text1"/>
          <w:sz w:val="22"/>
          <w:szCs w:val="22"/>
          <w:lang w:val="en-US" w:eastAsia="de-DE"/>
        </w:rPr>
        <w:t xml:space="preserve"> of the CHIRON Group</w:t>
      </w:r>
      <w:r w:rsidRPr="00F277CB">
        <w:rPr>
          <w:rFonts w:eastAsia="Times New Roman" w:cs="Times New Roman"/>
          <w:color w:val="000000" w:themeColor="text1"/>
          <w:sz w:val="22"/>
          <w:szCs w:val="22"/>
          <w:lang w:val="en-US" w:eastAsia="de-DE"/>
        </w:rPr>
        <w:t>. Here, the new DZ 22 W speed</w:t>
      </w:r>
      <w:r w:rsidRPr="00F277CB">
        <w:rPr>
          <w:rFonts w:eastAsia="Times New Roman" w:cs="Times New Roman"/>
          <w:color w:val="000000" w:themeColor="text1"/>
          <w:sz w:val="22"/>
          <w:szCs w:val="22"/>
          <w:vertAlign w:val="superscript"/>
          <w:lang w:val="en-US" w:eastAsia="de-DE"/>
        </w:rPr>
        <w:t>+</w:t>
      </w:r>
      <w:r w:rsidRPr="00F277CB">
        <w:rPr>
          <w:rFonts w:eastAsia="Times New Roman" w:cs="Times New Roman"/>
          <w:color w:val="000000" w:themeColor="text1"/>
          <w:sz w:val="22"/>
          <w:szCs w:val="22"/>
          <w:lang w:val="en-US" w:eastAsia="de-DE"/>
        </w:rPr>
        <w:t xml:space="preserve"> </w:t>
      </w:r>
      <w:r w:rsidR="00C3680A">
        <w:rPr>
          <w:rFonts w:eastAsia="Times New Roman" w:cs="Times New Roman"/>
          <w:color w:val="000000" w:themeColor="text1"/>
          <w:sz w:val="22"/>
          <w:szCs w:val="22"/>
          <w:lang w:val="en-US" w:eastAsia="de-DE"/>
        </w:rPr>
        <w:t xml:space="preserve">celebrates its </w:t>
      </w:r>
      <w:r w:rsidRPr="00F277CB">
        <w:rPr>
          <w:rFonts w:eastAsia="Times New Roman" w:cs="Times New Roman"/>
          <w:color w:val="000000" w:themeColor="text1"/>
          <w:sz w:val="22"/>
          <w:szCs w:val="22"/>
          <w:lang w:val="en-US" w:eastAsia="de-DE"/>
        </w:rPr>
        <w:t xml:space="preserve">digital </w:t>
      </w:r>
      <w:r w:rsidR="00C3680A">
        <w:rPr>
          <w:rFonts w:eastAsia="Times New Roman" w:cs="Times New Roman"/>
          <w:color w:val="000000" w:themeColor="text1"/>
          <w:sz w:val="22"/>
          <w:szCs w:val="22"/>
          <w:lang w:val="en-US" w:eastAsia="de-DE"/>
        </w:rPr>
        <w:t xml:space="preserve">premiere, a particularly dynamic version </w:t>
      </w:r>
      <w:r w:rsidR="005C1DFE">
        <w:rPr>
          <w:rFonts w:eastAsia="Times New Roman" w:cs="Times New Roman"/>
          <w:color w:val="000000" w:themeColor="text1"/>
          <w:sz w:val="22"/>
          <w:szCs w:val="22"/>
          <w:lang w:val="en-US" w:eastAsia="de-DE"/>
        </w:rPr>
        <w:t xml:space="preserve">of </w:t>
      </w:r>
      <w:r w:rsidR="00C3680A">
        <w:rPr>
          <w:rFonts w:eastAsia="Times New Roman" w:cs="Times New Roman"/>
          <w:color w:val="000000" w:themeColor="text1"/>
          <w:sz w:val="22"/>
          <w:szCs w:val="22"/>
          <w:lang w:val="en-US" w:eastAsia="de-DE"/>
        </w:rPr>
        <w:t xml:space="preserve">the double-spindle 5-axis machining center for the economical complete machining of the large components in series. </w:t>
      </w:r>
      <w:r w:rsidRPr="00F277CB">
        <w:rPr>
          <w:rFonts w:eastAsia="Times New Roman" w:cs="Times New Roman"/>
          <w:color w:val="000000" w:themeColor="text1"/>
          <w:sz w:val="22"/>
          <w:szCs w:val="22"/>
          <w:lang w:val="en-US" w:eastAsia="de-DE"/>
        </w:rPr>
        <w:t>The online presentation is complemented by the machine pool, which includes overhauled used and new stock machin</w:t>
      </w:r>
      <w:r w:rsidR="00F277CB">
        <w:rPr>
          <w:rFonts w:eastAsia="Times New Roman" w:cs="Times New Roman"/>
          <w:color w:val="000000" w:themeColor="text1"/>
          <w:sz w:val="22"/>
          <w:szCs w:val="22"/>
          <w:lang w:val="en-US" w:eastAsia="de-DE"/>
        </w:rPr>
        <w:t>ing centers</w:t>
      </w:r>
      <w:r w:rsidRPr="00F277CB">
        <w:rPr>
          <w:rFonts w:eastAsia="Times New Roman" w:cs="Times New Roman"/>
          <w:color w:val="000000" w:themeColor="text1"/>
          <w:sz w:val="22"/>
          <w:szCs w:val="22"/>
          <w:lang w:val="en-US" w:eastAsia="de-DE"/>
        </w:rPr>
        <w:t xml:space="preserve"> from the CHIRON Group – the ideal solution for a quick, cost-effective upgrade of manufacturing with proven cutting-edge technology.</w:t>
      </w:r>
    </w:p>
    <w:p w14:paraId="01161423" w14:textId="77777777" w:rsidR="00BB7B5D" w:rsidRPr="00F277CB" w:rsidRDefault="00BB7B5D" w:rsidP="00CE7449">
      <w:pPr>
        <w:spacing w:line="360" w:lineRule="auto"/>
        <w:rPr>
          <w:rFonts w:eastAsia="Times New Roman" w:cs="Times New Roman"/>
          <w:color w:val="000000" w:themeColor="text1"/>
          <w:sz w:val="22"/>
          <w:szCs w:val="22"/>
          <w:lang w:val="en-US" w:eastAsia="de-DE"/>
        </w:rPr>
      </w:pPr>
    </w:p>
    <w:p w14:paraId="670D1D30" w14:textId="77777777" w:rsidR="00476794" w:rsidRDefault="00476794" w:rsidP="00BB7B5D">
      <w:pPr>
        <w:spacing w:line="360" w:lineRule="auto"/>
        <w:rPr>
          <w:rFonts w:eastAsia="Times New Roman" w:cs="Times New Roman"/>
          <w:b/>
          <w:bCs/>
          <w:color w:val="000000" w:themeColor="text1"/>
          <w:sz w:val="22"/>
          <w:szCs w:val="22"/>
          <w:lang w:val="en-US" w:eastAsia="de-DE"/>
        </w:rPr>
      </w:pPr>
    </w:p>
    <w:p w14:paraId="25F8567E" w14:textId="77777777" w:rsidR="00476794" w:rsidRDefault="00476794" w:rsidP="00BB7B5D">
      <w:pPr>
        <w:spacing w:line="360" w:lineRule="auto"/>
        <w:rPr>
          <w:rFonts w:eastAsia="Times New Roman" w:cs="Times New Roman"/>
          <w:b/>
          <w:bCs/>
          <w:color w:val="000000" w:themeColor="text1"/>
          <w:sz w:val="22"/>
          <w:szCs w:val="22"/>
          <w:lang w:val="en-US" w:eastAsia="de-DE"/>
        </w:rPr>
      </w:pPr>
    </w:p>
    <w:p w14:paraId="647B4941" w14:textId="431AE72E" w:rsidR="00BB7B5D" w:rsidRPr="00F277CB" w:rsidRDefault="00BB7B5D" w:rsidP="00BB7B5D">
      <w:pPr>
        <w:spacing w:line="360" w:lineRule="auto"/>
        <w:rPr>
          <w:rFonts w:eastAsia="Times New Roman" w:cs="Times New Roman"/>
          <w:color w:val="000000" w:themeColor="text1"/>
          <w:sz w:val="22"/>
          <w:szCs w:val="22"/>
          <w:lang w:val="en-US" w:eastAsia="de-DE"/>
        </w:rPr>
      </w:pPr>
      <w:r w:rsidRPr="00F277CB">
        <w:rPr>
          <w:rFonts w:eastAsia="Times New Roman" w:cs="Times New Roman"/>
          <w:b/>
          <w:bCs/>
          <w:color w:val="000000" w:themeColor="text1"/>
          <w:sz w:val="22"/>
          <w:szCs w:val="22"/>
          <w:lang w:val="en-US" w:eastAsia="de-DE"/>
        </w:rPr>
        <w:lastRenderedPageBreak/>
        <w:t>Comprehensive expertise from a single source</w:t>
      </w:r>
    </w:p>
    <w:p w14:paraId="2EB05154" w14:textId="0444D4C7" w:rsidR="00BB7B5D" w:rsidRPr="00F277CB" w:rsidRDefault="00F277CB" w:rsidP="00BB7B5D">
      <w:pPr>
        <w:spacing w:line="360" w:lineRule="auto"/>
        <w:rPr>
          <w:rFonts w:eastAsia="Times New Roman" w:cs="Times New Roman"/>
          <w:color w:val="000000" w:themeColor="text1"/>
          <w:sz w:val="22"/>
          <w:szCs w:val="22"/>
          <w:lang w:val="en-US" w:eastAsia="de-DE"/>
        </w:rPr>
      </w:pPr>
      <w:r>
        <w:rPr>
          <w:rFonts w:eastAsia="Times New Roman" w:cs="Times New Roman"/>
          <w:color w:val="000000" w:themeColor="text1"/>
          <w:sz w:val="22"/>
          <w:szCs w:val="22"/>
          <w:lang w:val="en-US" w:eastAsia="de-DE"/>
        </w:rPr>
        <w:t xml:space="preserve">At </w:t>
      </w:r>
      <w:r w:rsidR="00BB7B5D" w:rsidRPr="00F277CB">
        <w:rPr>
          <w:rFonts w:eastAsia="Times New Roman" w:cs="Times New Roman"/>
          <w:color w:val="000000" w:themeColor="text1"/>
          <w:sz w:val="22"/>
          <w:szCs w:val="22"/>
          <w:lang w:val="en-US" w:eastAsia="de-DE"/>
        </w:rPr>
        <w:t xml:space="preserve">Booth C 50 in Hall 12 </w:t>
      </w:r>
      <w:r>
        <w:rPr>
          <w:rFonts w:eastAsia="Times New Roman" w:cs="Times New Roman"/>
          <w:color w:val="000000" w:themeColor="text1"/>
          <w:sz w:val="22"/>
          <w:szCs w:val="22"/>
          <w:lang w:val="en-US" w:eastAsia="de-DE"/>
        </w:rPr>
        <w:t>t</w:t>
      </w:r>
      <w:r w:rsidRPr="00F277CB">
        <w:rPr>
          <w:rFonts w:eastAsia="Times New Roman" w:cs="Times New Roman"/>
          <w:color w:val="000000" w:themeColor="text1"/>
          <w:sz w:val="22"/>
          <w:szCs w:val="22"/>
          <w:lang w:val="en-US" w:eastAsia="de-DE"/>
        </w:rPr>
        <w:t xml:space="preserve">he CHIRON Group will also provide information </w:t>
      </w:r>
      <w:r w:rsidR="00BB7B5D" w:rsidRPr="00F277CB">
        <w:rPr>
          <w:rFonts w:eastAsia="Times New Roman" w:cs="Times New Roman"/>
          <w:color w:val="000000" w:themeColor="text1"/>
          <w:sz w:val="22"/>
          <w:szCs w:val="22"/>
          <w:lang w:val="en-US" w:eastAsia="de-DE"/>
        </w:rPr>
        <w:t xml:space="preserve">about its entire range of solutions – </w:t>
      </w:r>
      <w:r w:rsidR="00F769EF">
        <w:rPr>
          <w:rFonts w:eastAsia="Times New Roman" w:cs="Times New Roman"/>
          <w:color w:val="000000" w:themeColor="text1"/>
          <w:sz w:val="22"/>
          <w:szCs w:val="22"/>
          <w:lang w:val="en-US" w:eastAsia="de-DE"/>
        </w:rPr>
        <w:t xml:space="preserve">at various competence areas </w:t>
      </w:r>
      <w:r w:rsidR="00BB7B5D" w:rsidRPr="00F277CB">
        <w:rPr>
          <w:rFonts w:eastAsia="Times New Roman" w:cs="Times New Roman"/>
          <w:color w:val="000000" w:themeColor="text1"/>
          <w:sz w:val="22"/>
          <w:szCs w:val="22"/>
          <w:lang w:val="en-US" w:eastAsia="de-DE"/>
        </w:rPr>
        <w:t xml:space="preserve">and through personal discussions with experts on-site. Whether it's automation from flexible to customized, in-house spindle technology for optimum performance, services for maximum machine availability, or the smart financing option PerformanceFinance: the CHIRON Group offers everything from </w:t>
      </w:r>
      <w:r w:rsidR="00686D2B">
        <w:rPr>
          <w:rFonts w:eastAsia="Times New Roman" w:cs="Times New Roman"/>
          <w:color w:val="000000" w:themeColor="text1"/>
          <w:sz w:val="22"/>
          <w:szCs w:val="22"/>
          <w:lang w:val="en-US" w:eastAsia="de-DE"/>
        </w:rPr>
        <w:t xml:space="preserve">a single </w:t>
      </w:r>
      <w:r w:rsidR="00BB7B5D" w:rsidRPr="00F277CB">
        <w:rPr>
          <w:rFonts w:eastAsia="Times New Roman" w:cs="Times New Roman"/>
          <w:color w:val="000000" w:themeColor="text1"/>
          <w:sz w:val="22"/>
          <w:szCs w:val="22"/>
          <w:lang w:val="en-US" w:eastAsia="de-DE"/>
        </w:rPr>
        <w:t>source.</w:t>
      </w:r>
    </w:p>
    <w:p w14:paraId="0507B92D" w14:textId="77777777" w:rsidR="00BB7B5D" w:rsidRPr="00F277CB" w:rsidRDefault="00BB7B5D" w:rsidP="00BB7B5D">
      <w:pPr>
        <w:spacing w:line="360" w:lineRule="auto"/>
        <w:rPr>
          <w:rFonts w:eastAsia="Times New Roman" w:cs="Times New Roman"/>
          <w:color w:val="000000" w:themeColor="text1"/>
          <w:sz w:val="22"/>
          <w:szCs w:val="22"/>
          <w:lang w:val="en-US" w:eastAsia="de-DE"/>
        </w:rPr>
      </w:pPr>
    </w:p>
    <w:p w14:paraId="2D2903C6" w14:textId="0B59BC69" w:rsidR="00BB7B5D" w:rsidRPr="00F277CB" w:rsidRDefault="00BB7B5D" w:rsidP="00CE7449">
      <w:pPr>
        <w:spacing w:line="360" w:lineRule="auto"/>
        <w:rPr>
          <w:rFonts w:eastAsia="Times New Roman" w:cs="Times New Roman"/>
          <w:color w:val="000000" w:themeColor="text1"/>
          <w:sz w:val="22"/>
          <w:szCs w:val="22"/>
          <w:lang w:val="en-US" w:eastAsia="de-DE"/>
        </w:rPr>
      </w:pPr>
      <w:r w:rsidRPr="00F277CB">
        <w:rPr>
          <w:rFonts w:eastAsia="Times New Roman" w:cs="Times New Roman"/>
          <w:color w:val="000000" w:themeColor="text1"/>
          <w:sz w:val="22"/>
          <w:szCs w:val="22"/>
          <w:lang w:val="en-US" w:eastAsia="de-DE"/>
        </w:rPr>
        <w:t xml:space="preserve">“At EMO 2025, we aim to demonstrate how we fulfill our commitment to being ‘Your Partner for Next-Generation Manufacturing’ in every way: with future-proof </w:t>
      </w:r>
      <w:r w:rsidR="00686D2B">
        <w:rPr>
          <w:rFonts w:eastAsia="Times New Roman" w:cs="Times New Roman"/>
          <w:color w:val="000000" w:themeColor="text1"/>
          <w:sz w:val="22"/>
          <w:szCs w:val="22"/>
          <w:lang w:val="en-US" w:eastAsia="de-DE"/>
        </w:rPr>
        <w:t xml:space="preserve">manufacturing </w:t>
      </w:r>
      <w:r w:rsidRPr="00F277CB">
        <w:rPr>
          <w:rFonts w:eastAsia="Times New Roman" w:cs="Times New Roman"/>
          <w:color w:val="000000" w:themeColor="text1"/>
          <w:sz w:val="22"/>
          <w:szCs w:val="22"/>
          <w:lang w:val="en-US" w:eastAsia="de-DE"/>
        </w:rPr>
        <w:t xml:space="preserve">technologies, personalized consultation, and solutions </w:t>
      </w:r>
      <w:r w:rsidR="00E1548E">
        <w:rPr>
          <w:rFonts w:eastAsia="Times New Roman" w:cs="Times New Roman"/>
          <w:color w:val="000000" w:themeColor="text1"/>
          <w:sz w:val="22"/>
          <w:szCs w:val="22"/>
          <w:lang w:val="en-US" w:eastAsia="de-DE"/>
        </w:rPr>
        <w:t xml:space="preserve">that </w:t>
      </w:r>
      <w:r w:rsidR="00E1548E" w:rsidRPr="00E1548E">
        <w:rPr>
          <w:rFonts w:eastAsia="Times New Roman" w:cs="Times New Roman"/>
          <w:color w:val="000000" w:themeColor="text1"/>
          <w:sz w:val="22"/>
          <w:szCs w:val="22"/>
          <w:lang w:val="en-US" w:eastAsia="de-DE"/>
        </w:rPr>
        <w:t>precisely match our customers' requirements</w:t>
      </w:r>
      <w:r w:rsidR="00E1548E" w:rsidRPr="00E1548E" w:rsidDel="00E1548E">
        <w:rPr>
          <w:rFonts w:eastAsia="Times New Roman" w:cs="Times New Roman"/>
          <w:color w:val="000000" w:themeColor="text1"/>
          <w:sz w:val="22"/>
          <w:szCs w:val="22"/>
          <w:lang w:val="en-US" w:eastAsia="de-DE"/>
        </w:rPr>
        <w:t xml:space="preserve"> </w:t>
      </w:r>
      <w:r w:rsidRPr="00F277CB">
        <w:rPr>
          <w:rFonts w:eastAsia="Times New Roman" w:cs="Times New Roman"/>
          <w:color w:val="000000" w:themeColor="text1"/>
          <w:sz w:val="22"/>
          <w:szCs w:val="22"/>
          <w:lang w:val="en-US" w:eastAsia="de-DE"/>
        </w:rPr>
        <w:t>– both now and in the future,” says Matthias Rapp, Vice President of Global Marketing at CHIRON Group.</w:t>
      </w:r>
    </w:p>
    <w:p w14:paraId="01546214" w14:textId="77777777" w:rsidR="00BB7B5D" w:rsidRPr="00F277CB" w:rsidRDefault="00BB7B5D" w:rsidP="00CE7449">
      <w:pPr>
        <w:spacing w:line="360" w:lineRule="auto"/>
        <w:rPr>
          <w:rFonts w:eastAsia="Times New Roman" w:cs="Times New Roman"/>
          <w:color w:val="000000" w:themeColor="text1"/>
          <w:sz w:val="22"/>
          <w:szCs w:val="22"/>
          <w:lang w:val="en-US" w:eastAsia="de-DE"/>
        </w:rPr>
      </w:pPr>
    </w:p>
    <w:p w14:paraId="144FF374" w14:textId="77777777" w:rsidR="00BB7B5D" w:rsidRPr="00F277CB" w:rsidRDefault="00BB7B5D" w:rsidP="00BB7B5D">
      <w:pPr>
        <w:spacing w:line="360" w:lineRule="auto"/>
        <w:rPr>
          <w:sz w:val="22"/>
          <w:szCs w:val="22"/>
          <w:lang w:val="en-US"/>
        </w:rPr>
      </w:pPr>
      <w:r w:rsidRPr="00F277CB">
        <w:rPr>
          <w:sz w:val="22"/>
          <w:szCs w:val="22"/>
          <w:lang w:val="en-US"/>
        </w:rPr>
        <w:t>Register and schedule a meeting at:</w:t>
      </w:r>
    </w:p>
    <w:p w14:paraId="0A52D97B" w14:textId="5310CCE7" w:rsidR="00BB7B5D" w:rsidRDefault="00BA5969" w:rsidP="00BB7B5D">
      <w:pPr>
        <w:spacing w:line="360" w:lineRule="auto"/>
        <w:rPr>
          <w:rFonts w:eastAsia="Times New Roman" w:cs="Times New Roman"/>
          <w:color w:val="000000" w:themeColor="text1"/>
          <w:sz w:val="22"/>
          <w:szCs w:val="22"/>
          <w:lang w:val="en-US" w:eastAsia="de-DE"/>
        </w:rPr>
      </w:pPr>
      <w:hyperlink r:id="rId7" w:history="1">
        <w:r w:rsidRPr="00DE277E">
          <w:rPr>
            <w:rStyle w:val="Hyperlink"/>
            <w:rFonts w:eastAsia="Times New Roman" w:cs="Times New Roman"/>
            <w:sz w:val="22"/>
            <w:szCs w:val="22"/>
            <w:lang w:val="en-US" w:eastAsia="de-DE"/>
          </w:rPr>
          <w:t>https://chiron-group.com/news/exhibitions-and-events/emo-2025</w:t>
        </w:r>
      </w:hyperlink>
    </w:p>
    <w:p w14:paraId="1FF659C6" w14:textId="77777777" w:rsidR="00BA5969" w:rsidRPr="00F277CB" w:rsidRDefault="00BA5969" w:rsidP="00BB7B5D">
      <w:pPr>
        <w:spacing w:line="360" w:lineRule="auto"/>
        <w:rPr>
          <w:rFonts w:eastAsia="Times New Roman" w:cs="Times New Roman"/>
          <w:color w:val="000000" w:themeColor="text1"/>
          <w:sz w:val="22"/>
          <w:szCs w:val="22"/>
          <w:lang w:val="en-US" w:eastAsia="de-DE"/>
        </w:rPr>
      </w:pPr>
    </w:p>
    <w:p w14:paraId="3AFE8FB9" w14:textId="534AFAD7" w:rsidR="00B4175A" w:rsidRDefault="00E92BC6" w:rsidP="00B4175A">
      <w:pPr>
        <w:spacing w:line="360" w:lineRule="auto"/>
        <w:rPr>
          <w:rFonts w:eastAsia="Times New Roman" w:cs="Times New Roman"/>
          <w:color w:val="000000" w:themeColor="text1"/>
          <w:sz w:val="22"/>
          <w:szCs w:val="22"/>
          <w:lang w:val="en-US" w:eastAsia="de-DE"/>
        </w:rPr>
      </w:pPr>
      <w:bookmarkStart w:id="0" w:name="_Hlk201822671"/>
      <w:r>
        <w:rPr>
          <w:rFonts w:eastAsia="Times New Roman" w:cs="Times New Roman"/>
          <w:color w:val="000000" w:themeColor="text1"/>
          <w:sz w:val="22"/>
          <w:szCs w:val="22"/>
          <w:lang w:val="en-US" w:eastAsia="de-DE"/>
        </w:rPr>
        <w:t>More information about the new Micro5 XL you will find here:</w:t>
      </w:r>
    </w:p>
    <w:bookmarkEnd w:id="0"/>
    <w:p w14:paraId="0BD1D9FC" w14:textId="33F3849B" w:rsidR="00E92BC6" w:rsidRDefault="00BA5969" w:rsidP="00B4175A">
      <w:pPr>
        <w:spacing w:line="360" w:lineRule="auto"/>
        <w:rPr>
          <w:rFonts w:eastAsia="Times New Roman" w:cs="Times New Roman"/>
          <w:color w:val="000000" w:themeColor="text1"/>
          <w:sz w:val="22"/>
          <w:szCs w:val="22"/>
          <w:lang w:val="en-US" w:eastAsia="de-DE"/>
        </w:rPr>
      </w:pPr>
      <w:r>
        <w:rPr>
          <w:rFonts w:eastAsia="Times New Roman" w:cs="Times New Roman"/>
          <w:color w:val="000000" w:themeColor="text1"/>
          <w:sz w:val="22"/>
          <w:szCs w:val="22"/>
          <w:lang w:val="en-US" w:eastAsia="de-DE"/>
        </w:rPr>
        <w:fldChar w:fldCharType="begin"/>
      </w:r>
      <w:r>
        <w:rPr>
          <w:rFonts w:eastAsia="Times New Roman" w:cs="Times New Roman"/>
          <w:color w:val="000000" w:themeColor="text1"/>
          <w:sz w:val="22"/>
          <w:szCs w:val="22"/>
          <w:lang w:val="en-US" w:eastAsia="de-DE"/>
        </w:rPr>
        <w:instrText>HYPERLINK "</w:instrText>
      </w:r>
      <w:r w:rsidRPr="00BA5969">
        <w:rPr>
          <w:rFonts w:eastAsia="Times New Roman" w:cs="Times New Roman"/>
          <w:color w:val="000000" w:themeColor="text1"/>
          <w:sz w:val="22"/>
          <w:szCs w:val="22"/>
          <w:lang w:val="en-US" w:eastAsia="de-DE"/>
        </w:rPr>
        <w:instrText>https://chiron-group.com/products/micro5xl</w:instrText>
      </w:r>
      <w:r>
        <w:rPr>
          <w:rFonts w:eastAsia="Times New Roman" w:cs="Times New Roman"/>
          <w:color w:val="000000" w:themeColor="text1"/>
          <w:sz w:val="22"/>
          <w:szCs w:val="22"/>
          <w:lang w:val="en-US" w:eastAsia="de-DE"/>
        </w:rPr>
        <w:instrText>"</w:instrText>
      </w:r>
      <w:r>
        <w:rPr>
          <w:rFonts w:eastAsia="Times New Roman" w:cs="Times New Roman"/>
          <w:color w:val="000000" w:themeColor="text1"/>
          <w:sz w:val="22"/>
          <w:szCs w:val="22"/>
          <w:lang w:val="en-US" w:eastAsia="de-DE"/>
        </w:rPr>
        <w:fldChar w:fldCharType="separate"/>
      </w:r>
      <w:r w:rsidRPr="00DE277E">
        <w:rPr>
          <w:rStyle w:val="Hyperlink"/>
          <w:rFonts w:eastAsia="Times New Roman" w:cs="Times New Roman"/>
          <w:sz w:val="22"/>
          <w:szCs w:val="22"/>
          <w:lang w:val="en-US" w:eastAsia="de-DE"/>
        </w:rPr>
        <w:t>https://chiron-group.com/products/micro5xl</w:t>
      </w:r>
      <w:r>
        <w:rPr>
          <w:rFonts w:eastAsia="Times New Roman" w:cs="Times New Roman"/>
          <w:color w:val="000000" w:themeColor="text1"/>
          <w:sz w:val="22"/>
          <w:szCs w:val="22"/>
          <w:lang w:val="en-US" w:eastAsia="de-DE"/>
        </w:rPr>
        <w:fldChar w:fldCharType="end"/>
      </w:r>
    </w:p>
    <w:p w14:paraId="2ED0E7C8" w14:textId="77777777" w:rsidR="00BA5969" w:rsidRPr="00F769EF" w:rsidRDefault="00BA5969" w:rsidP="00B4175A">
      <w:pPr>
        <w:spacing w:line="360" w:lineRule="auto"/>
        <w:rPr>
          <w:rFonts w:eastAsia="Times New Roman" w:cs="Times New Roman"/>
          <w:color w:val="000000" w:themeColor="text1"/>
          <w:sz w:val="22"/>
          <w:szCs w:val="22"/>
          <w:lang w:val="en-US" w:eastAsia="de-DE"/>
        </w:rPr>
      </w:pPr>
    </w:p>
    <w:p w14:paraId="2404D6BF" w14:textId="77777777" w:rsidR="00BA5969" w:rsidRDefault="00BA5969" w:rsidP="009F6F9E">
      <w:pPr>
        <w:spacing w:line="360" w:lineRule="auto"/>
        <w:rPr>
          <w:i/>
          <w:iCs/>
          <w:sz w:val="22"/>
          <w:szCs w:val="22"/>
          <w:lang w:val="en-US"/>
        </w:rPr>
      </w:pPr>
    </w:p>
    <w:p w14:paraId="62D98B6E" w14:textId="72403381" w:rsidR="000A7141" w:rsidRPr="00F277CB" w:rsidRDefault="000A7141" w:rsidP="009F6F9E">
      <w:pPr>
        <w:spacing w:line="360" w:lineRule="auto"/>
        <w:rPr>
          <w:i/>
          <w:iCs/>
          <w:sz w:val="22"/>
          <w:szCs w:val="22"/>
          <w:lang w:val="en-US"/>
        </w:rPr>
      </w:pPr>
      <w:r w:rsidRPr="00F277CB">
        <w:rPr>
          <w:i/>
          <w:iCs/>
          <w:sz w:val="22"/>
          <w:szCs w:val="22"/>
          <w:lang w:val="en-US"/>
        </w:rPr>
        <w:t>Characters with spaces:</w:t>
      </w:r>
      <w:r w:rsidR="00E77F9E" w:rsidRPr="00F277CB">
        <w:rPr>
          <w:i/>
          <w:iCs/>
          <w:sz w:val="22"/>
          <w:szCs w:val="22"/>
          <w:lang w:val="en-US"/>
        </w:rPr>
        <w:t xml:space="preserve"> </w:t>
      </w:r>
      <w:r w:rsidR="00E13F57">
        <w:rPr>
          <w:i/>
          <w:iCs/>
          <w:sz w:val="22"/>
          <w:szCs w:val="22"/>
          <w:lang w:val="en-US"/>
        </w:rPr>
        <w:t>4.</w:t>
      </w:r>
      <w:r w:rsidR="00BA5969">
        <w:rPr>
          <w:i/>
          <w:iCs/>
          <w:sz w:val="22"/>
          <w:szCs w:val="22"/>
          <w:lang w:val="en-US"/>
        </w:rPr>
        <w:t>678</w:t>
      </w:r>
    </w:p>
    <w:p w14:paraId="4F1B5D22" w14:textId="77777777" w:rsidR="00C8730B" w:rsidRPr="00F277CB" w:rsidRDefault="00C8730B" w:rsidP="009F6F9E">
      <w:pPr>
        <w:spacing w:line="360" w:lineRule="auto"/>
        <w:rPr>
          <w:bCs/>
          <w:i/>
          <w:iCs/>
          <w:sz w:val="22"/>
          <w:szCs w:val="22"/>
          <w:lang w:val="en-US"/>
        </w:rPr>
      </w:pPr>
    </w:p>
    <w:p w14:paraId="6B7D717F" w14:textId="77777777" w:rsidR="00C8730B" w:rsidRPr="00F277CB" w:rsidRDefault="00C8730B" w:rsidP="009F6F9E">
      <w:pPr>
        <w:spacing w:line="360" w:lineRule="auto"/>
        <w:rPr>
          <w:bCs/>
          <w:i/>
          <w:iCs/>
          <w:sz w:val="22"/>
          <w:szCs w:val="22"/>
          <w:lang w:val="en-US"/>
        </w:rPr>
      </w:pPr>
    </w:p>
    <w:p w14:paraId="125FB67A" w14:textId="6997008C" w:rsidR="00BB7B5D" w:rsidRPr="00F277CB" w:rsidRDefault="00BB7B5D">
      <w:pPr>
        <w:rPr>
          <w:rFonts w:eastAsia="Times New Roman" w:cs="Times New Roman"/>
          <w:color w:val="000000" w:themeColor="text1"/>
          <w:sz w:val="22"/>
          <w:szCs w:val="22"/>
          <w:lang w:val="en-US" w:eastAsia="de-DE"/>
        </w:rPr>
      </w:pPr>
      <w:r w:rsidRPr="00F277CB">
        <w:rPr>
          <w:rFonts w:eastAsia="Times New Roman" w:cs="Times New Roman"/>
          <w:color w:val="000000" w:themeColor="text1"/>
          <w:sz w:val="22"/>
          <w:szCs w:val="22"/>
          <w:lang w:val="en-US" w:eastAsia="de-DE"/>
        </w:rPr>
        <w:br w:type="page"/>
      </w:r>
    </w:p>
    <w:p w14:paraId="3688E5EF" w14:textId="77777777" w:rsidR="008408E6" w:rsidRPr="00F277CB" w:rsidRDefault="008408E6" w:rsidP="008408E6">
      <w:pPr>
        <w:rPr>
          <w:b/>
          <w:bCs/>
          <w:color w:val="auto"/>
          <w:sz w:val="18"/>
          <w:szCs w:val="18"/>
          <w:lang w:val="en-US" w:eastAsia="de-DE"/>
        </w:rPr>
      </w:pPr>
    </w:p>
    <w:p w14:paraId="56ACEF33" w14:textId="77777777" w:rsidR="001A6B42" w:rsidRPr="00F277CB" w:rsidRDefault="001A6B42" w:rsidP="001A6B42">
      <w:pPr>
        <w:rPr>
          <w:b/>
          <w:bCs/>
          <w:color w:val="auto"/>
          <w:sz w:val="18"/>
          <w:szCs w:val="18"/>
          <w:lang w:val="en-US" w:eastAsia="de-DE"/>
        </w:rPr>
      </w:pPr>
      <w:r w:rsidRPr="00F277CB">
        <w:rPr>
          <w:b/>
          <w:bCs/>
          <w:color w:val="auto"/>
          <w:sz w:val="18"/>
          <w:szCs w:val="18"/>
          <w:lang w:val="en-US" w:eastAsia="de-DE"/>
        </w:rPr>
        <w:t>About the CHIRON Group</w:t>
      </w:r>
    </w:p>
    <w:p w14:paraId="45CF98C5" w14:textId="77777777" w:rsidR="001A6B42" w:rsidRPr="00F277CB" w:rsidRDefault="001A6B42" w:rsidP="001A6B42">
      <w:pPr>
        <w:rPr>
          <w:b/>
          <w:bCs/>
          <w:color w:val="auto"/>
          <w:sz w:val="18"/>
          <w:szCs w:val="18"/>
          <w:lang w:val="en-US" w:eastAsia="de-DE"/>
        </w:rPr>
      </w:pPr>
    </w:p>
    <w:p w14:paraId="436164A0" w14:textId="77777777" w:rsidR="001A6B42" w:rsidRPr="00F277CB" w:rsidRDefault="001A6B42" w:rsidP="001A6B42">
      <w:pPr>
        <w:widowControl w:val="0"/>
        <w:autoSpaceDE w:val="0"/>
        <w:autoSpaceDN w:val="0"/>
        <w:adjustRightInd w:val="0"/>
        <w:spacing w:line="276" w:lineRule="auto"/>
        <w:rPr>
          <w:color w:val="auto"/>
          <w:sz w:val="18"/>
          <w:szCs w:val="18"/>
          <w:lang w:val="en-US" w:eastAsia="de-DE"/>
        </w:rPr>
      </w:pPr>
      <w:r w:rsidRPr="00F277CB">
        <w:rPr>
          <w:color w:val="auto"/>
          <w:sz w:val="18"/>
          <w:szCs w:val="18"/>
          <w:lang w:val="en-US" w:eastAsia="de-DE"/>
        </w:rPr>
        <w:t>The CHIRON Group, headquartered in Tuttlingen, is a global company specializing in CNC vertical milling and mill-turn machining centers, as well as turnkey manufacturing solutions. The Group has a global presence, with production and development sites, sales and service subsidiaries, and sales agencies worldwide. Around two thirds of machines and solutions that are sold are exported. Key customer sectors are the automotive, mechanical engineering, medicine and precision engineering, aerospace industries and tool production.</w:t>
      </w:r>
    </w:p>
    <w:p w14:paraId="3FCE3713" w14:textId="77777777" w:rsidR="001A6B42" w:rsidRPr="00F277CB" w:rsidRDefault="001A6B42" w:rsidP="001A6B42">
      <w:pPr>
        <w:rPr>
          <w:color w:val="auto"/>
          <w:sz w:val="18"/>
          <w:szCs w:val="18"/>
          <w:lang w:val="en-US" w:eastAsia="de-DE"/>
        </w:rPr>
      </w:pPr>
    </w:p>
    <w:p w14:paraId="0A5E1396" w14:textId="77777777" w:rsidR="001A6B42" w:rsidRPr="00F277CB" w:rsidRDefault="001A6B42" w:rsidP="001A6B42">
      <w:pPr>
        <w:rPr>
          <w:b/>
          <w:bCs/>
          <w:color w:val="auto"/>
          <w:sz w:val="18"/>
          <w:szCs w:val="18"/>
          <w:lang w:val="en-US" w:eastAsia="de-DE"/>
        </w:rPr>
      </w:pPr>
      <w:r w:rsidRPr="00F277CB">
        <w:rPr>
          <w:b/>
          <w:bCs/>
          <w:color w:val="auto"/>
          <w:sz w:val="18"/>
          <w:szCs w:val="18"/>
          <w:lang w:val="en-US" w:eastAsia="de-DE"/>
        </w:rPr>
        <w:t>Contact person for editors:</w:t>
      </w:r>
    </w:p>
    <w:p w14:paraId="2221027A" w14:textId="77777777" w:rsidR="001A6B42" w:rsidRPr="00F277CB" w:rsidRDefault="001A6B42" w:rsidP="00A90D9D">
      <w:pPr>
        <w:spacing w:line="360" w:lineRule="auto"/>
        <w:rPr>
          <w:b/>
          <w:bCs/>
          <w:color w:val="auto"/>
          <w:sz w:val="18"/>
          <w:szCs w:val="18"/>
          <w:lang w:val="en-US" w:eastAsia="de-DE"/>
        </w:rPr>
      </w:pPr>
    </w:p>
    <w:p w14:paraId="56222394" w14:textId="77777777" w:rsidR="001A6B42" w:rsidRPr="00F277CB" w:rsidRDefault="001A6B42" w:rsidP="00A90D9D">
      <w:pPr>
        <w:autoSpaceDE w:val="0"/>
        <w:autoSpaceDN w:val="0"/>
        <w:spacing w:line="360" w:lineRule="auto"/>
        <w:rPr>
          <w:color w:val="auto"/>
          <w:sz w:val="18"/>
          <w:szCs w:val="18"/>
          <w:lang w:val="en-US"/>
        </w:rPr>
      </w:pPr>
      <w:r w:rsidRPr="00F277CB">
        <w:rPr>
          <w:color w:val="auto"/>
          <w:sz w:val="18"/>
          <w:szCs w:val="18"/>
          <w:lang w:val="en-US"/>
        </w:rPr>
        <w:t>CHIRON Group SE</w:t>
      </w:r>
    </w:p>
    <w:p w14:paraId="76BBC68B" w14:textId="054AFE92" w:rsidR="001A6B42" w:rsidRPr="00812791" w:rsidRDefault="00A90D9D" w:rsidP="00A90D9D">
      <w:pPr>
        <w:autoSpaceDE w:val="0"/>
        <w:autoSpaceDN w:val="0"/>
        <w:spacing w:line="360" w:lineRule="auto"/>
        <w:rPr>
          <w:color w:val="auto"/>
          <w:sz w:val="18"/>
          <w:szCs w:val="18"/>
        </w:rPr>
      </w:pPr>
      <w:r w:rsidRPr="00812791">
        <w:rPr>
          <w:color w:val="auto"/>
          <w:sz w:val="18"/>
          <w:szCs w:val="18"/>
        </w:rPr>
        <w:t>Melanie Buschle</w:t>
      </w:r>
    </w:p>
    <w:p w14:paraId="1CBCC446" w14:textId="77777777" w:rsidR="001A6B42" w:rsidRPr="00812791" w:rsidRDefault="001A6B42" w:rsidP="00A90D9D">
      <w:pPr>
        <w:autoSpaceDE w:val="0"/>
        <w:autoSpaceDN w:val="0"/>
        <w:spacing w:line="360" w:lineRule="auto"/>
        <w:rPr>
          <w:color w:val="auto"/>
          <w:sz w:val="18"/>
          <w:szCs w:val="18"/>
        </w:rPr>
      </w:pPr>
      <w:r w:rsidRPr="00812791">
        <w:rPr>
          <w:color w:val="auto"/>
          <w:sz w:val="18"/>
          <w:szCs w:val="18"/>
        </w:rPr>
        <w:t>Kreuzstraße 75, 78532 Tuttlingen, Germany</w:t>
      </w:r>
    </w:p>
    <w:p w14:paraId="56017064" w14:textId="77777777" w:rsidR="00A90D9D" w:rsidRPr="00812791" w:rsidRDefault="00A90D9D" w:rsidP="00A90D9D">
      <w:pPr>
        <w:autoSpaceDE w:val="0"/>
        <w:autoSpaceDN w:val="0"/>
        <w:spacing w:line="360" w:lineRule="auto"/>
        <w:rPr>
          <w:color w:val="auto"/>
          <w:sz w:val="18"/>
          <w:szCs w:val="18"/>
        </w:rPr>
      </w:pPr>
    </w:p>
    <w:p w14:paraId="10C27BFD" w14:textId="00363C38" w:rsidR="001A6B42" w:rsidRPr="00812791" w:rsidRDefault="001A6B42" w:rsidP="00A90D9D">
      <w:pPr>
        <w:autoSpaceDE w:val="0"/>
        <w:autoSpaceDN w:val="0"/>
        <w:spacing w:line="360" w:lineRule="auto"/>
        <w:rPr>
          <w:color w:val="auto"/>
          <w:sz w:val="18"/>
          <w:szCs w:val="18"/>
        </w:rPr>
      </w:pPr>
      <w:r w:rsidRPr="00812791">
        <w:rPr>
          <w:color w:val="auto"/>
          <w:sz w:val="18"/>
          <w:szCs w:val="18"/>
        </w:rPr>
        <w:t>Phone: +49 (0)7461 940-3</w:t>
      </w:r>
      <w:r w:rsidR="00A90D9D" w:rsidRPr="00812791">
        <w:rPr>
          <w:color w:val="auto"/>
          <w:sz w:val="18"/>
          <w:szCs w:val="18"/>
        </w:rPr>
        <w:t>255</w:t>
      </w:r>
    </w:p>
    <w:p w14:paraId="00C4755C" w14:textId="327647D9" w:rsidR="001A6B42" w:rsidRPr="00812791" w:rsidRDefault="00A90D9D" w:rsidP="00A90D9D">
      <w:pPr>
        <w:spacing w:line="360" w:lineRule="auto"/>
        <w:rPr>
          <w:color w:val="000000" w:themeColor="text1"/>
          <w:sz w:val="18"/>
          <w:szCs w:val="18"/>
          <w:lang w:val="fr-FR"/>
        </w:rPr>
      </w:pPr>
      <w:r w:rsidRPr="00812791">
        <w:rPr>
          <w:color w:val="000000" w:themeColor="text1"/>
          <w:sz w:val="18"/>
          <w:szCs w:val="18"/>
          <w:lang w:val="fr-FR"/>
        </w:rPr>
        <w:t xml:space="preserve">Mail: </w:t>
      </w:r>
      <w:r w:rsidR="00F85A55" w:rsidRPr="00812791">
        <w:rPr>
          <w:sz w:val="18"/>
          <w:szCs w:val="18"/>
          <w:lang w:val="fr-FR"/>
        </w:rPr>
        <w:t>melanie.buschle@chiron-group.com</w:t>
      </w:r>
      <w:r w:rsidRPr="00812791">
        <w:rPr>
          <w:color w:val="000000" w:themeColor="text1"/>
          <w:sz w:val="18"/>
          <w:szCs w:val="18"/>
          <w:lang w:val="fr-FR"/>
        </w:rPr>
        <w:br/>
      </w:r>
      <w:r w:rsidR="001A6B42" w:rsidRPr="00812791">
        <w:rPr>
          <w:color w:val="auto"/>
          <w:sz w:val="18"/>
          <w:szCs w:val="18"/>
          <w:lang w:val="fr-FR"/>
        </w:rPr>
        <w:t>www.chiron-group.com</w:t>
      </w:r>
    </w:p>
    <w:p w14:paraId="742D3198" w14:textId="2C55B850" w:rsidR="00FE562D" w:rsidRPr="00812791" w:rsidRDefault="00FE562D">
      <w:pPr>
        <w:rPr>
          <w:color w:val="auto"/>
          <w:sz w:val="18"/>
          <w:szCs w:val="18"/>
          <w:lang w:val="fr-FR" w:eastAsia="de-DE"/>
        </w:rPr>
      </w:pPr>
      <w:r w:rsidRPr="00812791">
        <w:rPr>
          <w:color w:val="auto"/>
          <w:sz w:val="18"/>
          <w:szCs w:val="18"/>
          <w:lang w:val="fr-FR" w:eastAsia="de-DE"/>
        </w:rPr>
        <w:br w:type="page"/>
      </w:r>
    </w:p>
    <w:p w14:paraId="0058974E" w14:textId="77777777" w:rsidR="00BB7B5D" w:rsidRPr="00812791" w:rsidRDefault="00BB7B5D" w:rsidP="00BB7B5D">
      <w:pPr>
        <w:spacing w:line="360" w:lineRule="auto"/>
        <w:rPr>
          <w:color w:val="292929"/>
          <w:sz w:val="22"/>
          <w:szCs w:val="22"/>
          <w:lang w:val="fr-FR" w:eastAsia="de-DE"/>
        </w:rPr>
      </w:pPr>
    </w:p>
    <w:p w14:paraId="61B14E9F" w14:textId="0ACB0288" w:rsidR="00BB7B5D" w:rsidRPr="00F277CB" w:rsidRDefault="00935F63" w:rsidP="00BB7B5D">
      <w:pPr>
        <w:spacing w:line="360" w:lineRule="auto"/>
        <w:rPr>
          <w:color w:val="292929"/>
          <w:sz w:val="22"/>
          <w:szCs w:val="22"/>
          <w:lang w:val="en-US" w:eastAsia="de-DE"/>
        </w:rPr>
      </w:pPr>
      <w:r>
        <w:rPr>
          <w:noProof/>
        </w:rPr>
        <w:drawing>
          <wp:inline distT="0" distB="0" distL="0" distR="0" wp14:anchorId="292CCAB0" wp14:editId="18046E2E">
            <wp:extent cx="5400040" cy="3677285"/>
            <wp:effectExtent l="0" t="0" r="0" b="0"/>
            <wp:docPr id="900314892" name="Grafik 2" descr="Ein Bild, das Mann, Kleidung, Schuhwerk,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14892" name="Grafik 2" descr="Ein Bild, das Mann, Kleidung, Schuhwerk, Person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677285"/>
                    </a:xfrm>
                    <a:prstGeom prst="rect">
                      <a:avLst/>
                    </a:prstGeom>
                    <a:noFill/>
                    <a:ln>
                      <a:noFill/>
                    </a:ln>
                  </pic:spPr>
                </pic:pic>
              </a:graphicData>
            </a:graphic>
          </wp:inline>
        </w:drawing>
      </w:r>
    </w:p>
    <w:p w14:paraId="6A2207F2" w14:textId="77777777" w:rsidR="00BB7B5D" w:rsidRPr="00F277CB" w:rsidRDefault="00BB7B5D" w:rsidP="00BB7B5D">
      <w:pPr>
        <w:spacing w:line="360" w:lineRule="auto"/>
        <w:rPr>
          <w:color w:val="292929"/>
          <w:sz w:val="22"/>
          <w:szCs w:val="22"/>
          <w:lang w:val="en-US" w:eastAsia="de-DE"/>
        </w:rPr>
      </w:pPr>
    </w:p>
    <w:p w14:paraId="1FAF3461" w14:textId="39489C84" w:rsidR="00BB7B5D" w:rsidRPr="00F277CB" w:rsidRDefault="00BB7B5D" w:rsidP="00BB7B5D">
      <w:pPr>
        <w:spacing w:line="360" w:lineRule="auto"/>
        <w:rPr>
          <w:sz w:val="22"/>
          <w:szCs w:val="22"/>
          <w:lang w:val="en-US"/>
        </w:rPr>
      </w:pPr>
      <w:r w:rsidRPr="00F277CB">
        <w:rPr>
          <w:i/>
          <w:iCs/>
          <w:sz w:val="22"/>
          <w:szCs w:val="22"/>
          <w:lang w:val="en-US"/>
        </w:rPr>
        <w:t xml:space="preserve">Image 1: </w:t>
      </w:r>
      <w:r w:rsidRPr="00F277CB">
        <w:rPr>
          <w:sz w:val="22"/>
          <w:szCs w:val="22"/>
          <w:lang w:val="en-US"/>
        </w:rPr>
        <w:t>“Your Partner for Next-Generation Manufacturing”: Under this motto, the CHIRON Group invites visitors to engage in conversation and learn more about solutions for future manufacturing requirements.</w:t>
      </w:r>
    </w:p>
    <w:p w14:paraId="1F7927E9" w14:textId="6908F512" w:rsidR="00BB7B5D" w:rsidRPr="00F277CB" w:rsidRDefault="00935F63" w:rsidP="00BB7B5D">
      <w:pPr>
        <w:spacing w:line="360" w:lineRule="auto"/>
        <w:rPr>
          <w:i/>
          <w:iCs/>
          <w:sz w:val="22"/>
          <w:szCs w:val="22"/>
          <w:lang w:val="en-US"/>
        </w:rPr>
      </w:pPr>
      <w:r>
        <w:rPr>
          <w:noProof/>
        </w:rPr>
        <w:lastRenderedPageBreak/>
        <w:drawing>
          <wp:inline distT="0" distB="0" distL="0" distR="0" wp14:anchorId="17AEB3F8" wp14:editId="754CDD3B">
            <wp:extent cx="5400040" cy="3599815"/>
            <wp:effectExtent l="0" t="0" r="0" b="635"/>
            <wp:docPr id="1188464522" name="Grafik 4" descr="Ein Bild, das Kleidung, Mann, Person,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64522" name="Grafik 4" descr="Ein Bild, das Kleidung, Mann, Person, Anzug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05FCD1BE" w14:textId="77777777" w:rsidR="00BB7B5D" w:rsidRPr="00F277CB" w:rsidRDefault="00BB7B5D" w:rsidP="00BB7B5D">
      <w:pPr>
        <w:spacing w:line="360" w:lineRule="auto"/>
        <w:rPr>
          <w:i/>
          <w:iCs/>
          <w:sz w:val="22"/>
          <w:szCs w:val="22"/>
          <w:lang w:val="en-US"/>
        </w:rPr>
      </w:pPr>
    </w:p>
    <w:p w14:paraId="5C8CEAA3" w14:textId="21682FD3" w:rsidR="00BB7B5D" w:rsidRPr="00F277CB" w:rsidRDefault="00BB7B5D" w:rsidP="00BB7B5D">
      <w:pPr>
        <w:spacing w:line="360" w:lineRule="auto"/>
        <w:rPr>
          <w:i/>
          <w:iCs/>
          <w:sz w:val="22"/>
          <w:szCs w:val="22"/>
          <w:lang w:val="en-US"/>
        </w:rPr>
      </w:pPr>
      <w:r w:rsidRPr="00F277CB">
        <w:rPr>
          <w:i/>
          <w:iCs/>
          <w:sz w:val="22"/>
          <w:szCs w:val="22"/>
          <w:lang w:val="en-US"/>
        </w:rPr>
        <w:t xml:space="preserve">Bild 2: </w:t>
      </w:r>
      <w:r w:rsidRPr="00F277CB">
        <w:rPr>
          <w:sz w:val="22"/>
          <w:szCs w:val="22"/>
          <w:lang w:val="en-US"/>
        </w:rPr>
        <w:t xml:space="preserve">A highlight at </w:t>
      </w:r>
      <w:r w:rsidR="00935F63">
        <w:rPr>
          <w:sz w:val="22"/>
          <w:szCs w:val="22"/>
          <w:lang w:val="en-US"/>
        </w:rPr>
        <w:t>the OPEN HOUSE and at the EMO-</w:t>
      </w:r>
      <w:r w:rsidR="00F277CB">
        <w:rPr>
          <w:sz w:val="22"/>
          <w:szCs w:val="22"/>
          <w:lang w:val="en-US"/>
        </w:rPr>
        <w:t xml:space="preserve">Booth </w:t>
      </w:r>
      <w:r w:rsidRPr="00F277CB">
        <w:rPr>
          <w:sz w:val="22"/>
          <w:szCs w:val="22"/>
          <w:lang w:val="en-US"/>
        </w:rPr>
        <w:t>C 50 in Hall 12: the new Micro5 XL, with which the CHIRON Group has scaled its successful micro</w:t>
      </w:r>
      <w:r w:rsidR="00F277CB">
        <w:rPr>
          <w:sz w:val="22"/>
          <w:szCs w:val="22"/>
          <w:lang w:val="en-US"/>
        </w:rPr>
        <w:t xml:space="preserve"> </w:t>
      </w:r>
      <w:r w:rsidRPr="00F277CB">
        <w:rPr>
          <w:sz w:val="22"/>
          <w:szCs w:val="22"/>
          <w:lang w:val="en-US"/>
        </w:rPr>
        <w:t>machining concept for even more demanding tasks.</w:t>
      </w:r>
    </w:p>
    <w:p w14:paraId="25126887" w14:textId="77777777" w:rsidR="00BB7B5D" w:rsidRPr="00F277CB" w:rsidRDefault="00BB7B5D" w:rsidP="00BB7B5D">
      <w:pPr>
        <w:spacing w:line="360" w:lineRule="auto"/>
        <w:rPr>
          <w:i/>
          <w:iCs/>
          <w:sz w:val="22"/>
          <w:szCs w:val="22"/>
          <w:lang w:val="en-US"/>
        </w:rPr>
      </w:pPr>
      <w:r w:rsidRPr="00F277CB">
        <w:rPr>
          <w:noProof/>
          <w:lang w:val="en-US"/>
        </w:rPr>
        <w:lastRenderedPageBreak/>
        <w:drawing>
          <wp:inline distT="0" distB="0" distL="0" distR="0" wp14:anchorId="3A5A6405" wp14:editId="38BBD41B">
            <wp:extent cx="4940073" cy="3296093"/>
            <wp:effectExtent l="0" t="0" r="0" b="0"/>
            <wp:docPr id="172172056" name="Grafik 2" descr="Ein Bild, das Maschine, Im Haus, Stahl, Pfeife Flöte Roh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2056" name="Grafik 2" descr="Ein Bild, das Maschine, Im Haus, Stahl, Pfeife Flöte Rohr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6210" cy="3300188"/>
                    </a:xfrm>
                    <a:prstGeom prst="rect">
                      <a:avLst/>
                    </a:prstGeom>
                    <a:noFill/>
                    <a:ln>
                      <a:noFill/>
                    </a:ln>
                  </pic:spPr>
                </pic:pic>
              </a:graphicData>
            </a:graphic>
          </wp:inline>
        </w:drawing>
      </w:r>
    </w:p>
    <w:p w14:paraId="2416F8F2" w14:textId="1A0B918A" w:rsidR="00BA5969" w:rsidRDefault="00BB7B5D" w:rsidP="00BB7B5D">
      <w:pPr>
        <w:spacing w:line="360" w:lineRule="auto"/>
        <w:rPr>
          <w:sz w:val="22"/>
          <w:szCs w:val="22"/>
          <w:lang w:val="en-US"/>
        </w:rPr>
      </w:pPr>
      <w:r w:rsidRPr="00F277CB">
        <w:rPr>
          <w:i/>
          <w:iCs/>
          <w:sz w:val="22"/>
          <w:szCs w:val="22"/>
          <w:lang w:val="en-US"/>
        </w:rPr>
        <w:t xml:space="preserve">Image 3: </w:t>
      </w:r>
      <w:r w:rsidRPr="00F277CB">
        <w:rPr>
          <w:sz w:val="22"/>
          <w:szCs w:val="22"/>
          <w:lang w:val="en-US"/>
        </w:rPr>
        <w:t>Precision machining of a titanium bone plate – an example of the expanded application range</w:t>
      </w:r>
      <w:r w:rsidR="00B67D75">
        <w:rPr>
          <w:sz w:val="22"/>
          <w:szCs w:val="22"/>
          <w:lang w:val="en-US"/>
        </w:rPr>
        <w:t xml:space="preserve"> of the Micro5 XL</w:t>
      </w:r>
      <w:r w:rsidRPr="00F277CB">
        <w:rPr>
          <w:sz w:val="22"/>
          <w:szCs w:val="22"/>
          <w:lang w:val="en-US"/>
        </w:rPr>
        <w:t xml:space="preserve"> in medical technology</w:t>
      </w:r>
      <w:r w:rsidR="00B67D75">
        <w:rPr>
          <w:sz w:val="22"/>
          <w:szCs w:val="22"/>
          <w:lang w:val="en-US"/>
        </w:rPr>
        <w:t>.</w:t>
      </w:r>
      <w:r w:rsidRPr="00F277CB">
        <w:rPr>
          <w:sz w:val="22"/>
          <w:szCs w:val="22"/>
          <w:lang w:val="en-US"/>
        </w:rPr>
        <w:t xml:space="preserve"> </w:t>
      </w:r>
    </w:p>
    <w:p w14:paraId="48DB1461" w14:textId="77777777" w:rsidR="00BA5969" w:rsidRDefault="00BA5969">
      <w:pPr>
        <w:rPr>
          <w:sz w:val="22"/>
          <w:szCs w:val="22"/>
          <w:lang w:val="en-US"/>
        </w:rPr>
      </w:pPr>
      <w:r>
        <w:rPr>
          <w:sz w:val="22"/>
          <w:szCs w:val="22"/>
          <w:lang w:val="en-US"/>
        </w:rPr>
        <w:br w:type="page"/>
      </w:r>
    </w:p>
    <w:p w14:paraId="20592E0A" w14:textId="77777777" w:rsidR="00BB7B5D" w:rsidRPr="00F277CB" w:rsidRDefault="00BB7B5D" w:rsidP="00BB7B5D">
      <w:pPr>
        <w:spacing w:line="360" w:lineRule="auto"/>
        <w:rPr>
          <w:i/>
          <w:iCs/>
          <w:sz w:val="22"/>
          <w:szCs w:val="22"/>
          <w:lang w:val="en-US"/>
        </w:rPr>
      </w:pPr>
      <w:r w:rsidRPr="00F277CB">
        <w:rPr>
          <w:noProof/>
          <w:color w:val="292929"/>
          <w:sz w:val="22"/>
          <w:szCs w:val="22"/>
          <w:lang w:val="en-US" w:eastAsia="de-DE"/>
        </w:rPr>
        <w:lastRenderedPageBreak/>
        <w:drawing>
          <wp:inline distT="0" distB="0" distL="0" distR="0" wp14:anchorId="18C4E3CE" wp14:editId="54642110">
            <wp:extent cx="4912242" cy="3274635"/>
            <wp:effectExtent l="0" t="0" r="3175" b="2540"/>
            <wp:docPr id="105702347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23471" name="Grafik 105702347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0334" cy="3300028"/>
                    </a:xfrm>
                    <a:prstGeom prst="rect">
                      <a:avLst/>
                    </a:prstGeom>
                  </pic:spPr>
                </pic:pic>
              </a:graphicData>
            </a:graphic>
          </wp:inline>
        </w:drawing>
      </w:r>
    </w:p>
    <w:p w14:paraId="1A39A3AC" w14:textId="7C108498" w:rsidR="00BB7B5D" w:rsidRPr="00F277CB" w:rsidRDefault="00BB7B5D" w:rsidP="00BB7B5D">
      <w:pPr>
        <w:spacing w:line="360" w:lineRule="auto"/>
        <w:rPr>
          <w:sz w:val="22"/>
          <w:szCs w:val="22"/>
          <w:lang w:val="en-US"/>
        </w:rPr>
      </w:pPr>
      <w:r w:rsidRPr="00F277CB">
        <w:rPr>
          <w:i/>
          <w:iCs/>
          <w:sz w:val="22"/>
          <w:szCs w:val="22"/>
          <w:lang w:val="en-US"/>
        </w:rPr>
        <w:t xml:space="preserve">Image 4: </w:t>
      </w:r>
      <w:r w:rsidRPr="00F277CB">
        <w:rPr>
          <w:sz w:val="22"/>
          <w:szCs w:val="22"/>
          <w:lang w:val="en-US"/>
        </w:rPr>
        <w:t xml:space="preserve">Tool changes from the tower storage are performed via a 4-fold gripper – ensuring short chip-to-chip times and providing sufficient buffer for fast </w:t>
      </w:r>
      <w:r w:rsidR="000023DF">
        <w:rPr>
          <w:sz w:val="22"/>
          <w:szCs w:val="22"/>
          <w:lang w:val="en-US"/>
        </w:rPr>
        <w:t xml:space="preserve">subsequent </w:t>
      </w:r>
      <w:r w:rsidRPr="00F277CB">
        <w:rPr>
          <w:sz w:val="22"/>
          <w:szCs w:val="22"/>
          <w:lang w:val="en-US"/>
        </w:rPr>
        <w:t>operations.</w:t>
      </w:r>
    </w:p>
    <w:p w14:paraId="3048CB7C" w14:textId="77777777" w:rsidR="00BB7B5D" w:rsidRPr="00F277CB" w:rsidRDefault="00BB7B5D" w:rsidP="00BB7B5D">
      <w:pPr>
        <w:spacing w:line="360" w:lineRule="auto"/>
        <w:rPr>
          <w:i/>
          <w:iCs/>
          <w:sz w:val="22"/>
          <w:szCs w:val="22"/>
          <w:lang w:val="en-US"/>
        </w:rPr>
      </w:pPr>
      <w:r w:rsidRPr="00F277CB">
        <w:rPr>
          <w:noProof/>
          <w:lang w:val="en-US"/>
        </w:rPr>
        <w:lastRenderedPageBreak/>
        <w:drawing>
          <wp:inline distT="0" distB="0" distL="0" distR="0" wp14:anchorId="20554ABE" wp14:editId="03210C08">
            <wp:extent cx="5400040" cy="5400040"/>
            <wp:effectExtent l="0" t="0" r="0" b="0"/>
            <wp:docPr id="1289929738" name="Grafik 1" descr="Ein Bild, das Tex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29738" name="Grafik 1" descr="Ein Bild, das Text, Design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14:paraId="3C758951" w14:textId="75276492" w:rsidR="00BB7B5D" w:rsidRPr="00F277CB" w:rsidRDefault="00BB7B5D" w:rsidP="00BB7B5D">
      <w:pPr>
        <w:spacing w:line="360" w:lineRule="auto"/>
        <w:rPr>
          <w:sz w:val="22"/>
          <w:szCs w:val="22"/>
          <w:lang w:val="en-US"/>
        </w:rPr>
      </w:pPr>
      <w:r w:rsidRPr="00F277CB">
        <w:rPr>
          <w:i/>
          <w:iCs/>
          <w:sz w:val="22"/>
          <w:szCs w:val="22"/>
          <w:lang w:val="en-US"/>
        </w:rPr>
        <w:t xml:space="preserve">Image 5: </w:t>
      </w:r>
      <w:r w:rsidRPr="00F277CB">
        <w:rPr>
          <w:sz w:val="22"/>
          <w:szCs w:val="22"/>
          <w:lang w:val="en-US"/>
        </w:rPr>
        <w:t xml:space="preserve">The FZ 19 S five axis stands for quality and productivity in large batch production. Seen in live operation machining a </w:t>
      </w:r>
      <w:r w:rsidR="008651E1">
        <w:rPr>
          <w:sz w:val="22"/>
          <w:szCs w:val="22"/>
          <w:lang w:val="en-US"/>
        </w:rPr>
        <w:t xml:space="preserve">key </w:t>
      </w:r>
      <w:r w:rsidR="00E42F4E">
        <w:rPr>
          <w:sz w:val="22"/>
          <w:szCs w:val="22"/>
          <w:lang w:val="en-US"/>
        </w:rPr>
        <w:t>component for aerospace.</w:t>
      </w:r>
    </w:p>
    <w:p w14:paraId="0421C843" w14:textId="77777777" w:rsidR="00BB7B5D" w:rsidRPr="00F277CB" w:rsidRDefault="00BB7B5D" w:rsidP="00BB7B5D">
      <w:pPr>
        <w:spacing w:line="360" w:lineRule="auto"/>
        <w:rPr>
          <w:i/>
          <w:iCs/>
          <w:sz w:val="22"/>
          <w:szCs w:val="22"/>
          <w:lang w:val="en-US"/>
        </w:rPr>
      </w:pPr>
      <w:r w:rsidRPr="00F277CB">
        <w:rPr>
          <w:noProof/>
          <w:lang w:val="en-US"/>
        </w:rPr>
        <w:lastRenderedPageBreak/>
        <w:drawing>
          <wp:inline distT="0" distB="0" distL="0" distR="0" wp14:anchorId="25D73A71" wp14:editId="4CE9C8FC">
            <wp:extent cx="5400040" cy="3597910"/>
            <wp:effectExtent l="0" t="0" r="0" b="2540"/>
            <wp:docPr id="571012121" name="Grafik 1" descr="Ein Bild, das Maschine,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12121" name="Grafik 1" descr="Ein Bild, das Maschine, Im Haus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597910"/>
                    </a:xfrm>
                    <a:prstGeom prst="rect">
                      <a:avLst/>
                    </a:prstGeom>
                    <a:noFill/>
                    <a:ln>
                      <a:noFill/>
                    </a:ln>
                  </pic:spPr>
                </pic:pic>
              </a:graphicData>
            </a:graphic>
          </wp:inline>
        </w:drawing>
      </w:r>
    </w:p>
    <w:p w14:paraId="1F0C7208" w14:textId="77777777" w:rsidR="00BB7B5D" w:rsidRPr="00F277CB" w:rsidRDefault="00BB7B5D" w:rsidP="00BB7B5D">
      <w:pPr>
        <w:spacing w:line="360" w:lineRule="auto"/>
        <w:rPr>
          <w:i/>
          <w:iCs/>
          <w:sz w:val="22"/>
          <w:szCs w:val="22"/>
          <w:lang w:val="en-US"/>
        </w:rPr>
      </w:pPr>
    </w:p>
    <w:p w14:paraId="20803727" w14:textId="461B6B62" w:rsidR="00BB7B5D" w:rsidRPr="00F277CB" w:rsidRDefault="00BB7B5D" w:rsidP="00BB7B5D">
      <w:pPr>
        <w:spacing w:line="360" w:lineRule="auto"/>
        <w:rPr>
          <w:sz w:val="22"/>
          <w:szCs w:val="22"/>
          <w:lang w:val="en-US"/>
        </w:rPr>
      </w:pPr>
      <w:r w:rsidRPr="00F277CB">
        <w:rPr>
          <w:i/>
          <w:iCs/>
          <w:sz w:val="22"/>
          <w:szCs w:val="22"/>
          <w:lang w:val="en-US"/>
        </w:rPr>
        <w:t xml:space="preserve">Image 6: </w:t>
      </w:r>
      <w:r w:rsidRPr="00F277CB">
        <w:rPr>
          <w:sz w:val="22"/>
          <w:szCs w:val="22"/>
          <w:lang w:val="en-US"/>
        </w:rPr>
        <w:t xml:space="preserve">Premiering in the </w:t>
      </w:r>
      <w:r w:rsidR="00F277CB">
        <w:rPr>
          <w:sz w:val="22"/>
          <w:szCs w:val="22"/>
          <w:lang w:val="en-US"/>
        </w:rPr>
        <w:t>“</w:t>
      </w:r>
      <w:r w:rsidRPr="00F277CB">
        <w:rPr>
          <w:sz w:val="22"/>
          <w:szCs w:val="22"/>
          <w:lang w:val="en-US"/>
        </w:rPr>
        <w:t>Interactive Showroom</w:t>
      </w:r>
      <w:r w:rsidR="00F277CB">
        <w:rPr>
          <w:sz w:val="22"/>
          <w:szCs w:val="22"/>
          <w:lang w:val="en-US"/>
        </w:rPr>
        <w:t>”</w:t>
      </w:r>
      <w:r w:rsidRPr="00F277CB">
        <w:rPr>
          <w:sz w:val="22"/>
          <w:szCs w:val="22"/>
          <w:lang w:val="en-US"/>
        </w:rPr>
        <w:t>: the new DZ 22 W speed</w:t>
      </w:r>
      <w:r w:rsidRPr="00F277CB">
        <w:rPr>
          <w:sz w:val="22"/>
          <w:szCs w:val="22"/>
          <w:vertAlign w:val="superscript"/>
          <w:lang w:val="en-US"/>
        </w:rPr>
        <w:t>+</w:t>
      </w:r>
      <w:r w:rsidRPr="00F277CB">
        <w:rPr>
          <w:sz w:val="22"/>
          <w:szCs w:val="22"/>
          <w:lang w:val="en-US"/>
        </w:rPr>
        <w:t xml:space="preserve"> for consistent top performance and </w:t>
      </w:r>
      <w:r w:rsidR="007468EB" w:rsidRPr="00F277CB">
        <w:rPr>
          <w:sz w:val="22"/>
          <w:szCs w:val="22"/>
          <w:lang w:val="en-US"/>
        </w:rPr>
        <w:t xml:space="preserve">top </w:t>
      </w:r>
      <w:r w:rsidRPr="00F277CB">
        <w:rPr>
          <w:sz w:val="22"/>
          <w:szCs w:val="22"/>
          <w:lang w:val="en-US"/>
        </w:rPr>
        <w:t>speed complete machining of large components in series.</w:t>
      </w:r>
    </w:p>
    <w:p w14:paraId="71D091BB" w14:textId="77777777" w:rsidR="00BB7B5D" w:rsidRPr="00F277CB" w:rsidRDefault="00BB7B5D" w:rsidP="00BB7B5D">
      <w:pPr>
        <w:spacing w:line="360" w:lineRule="auto"/>
        <w:rPr>
          <w:sz w:val="22"/>
          <w:szCs w:val="22"/>
          <w:lang w:val="en-US"/>
        </w:rPr>
      </w:pPr>
    </w:p>
    <w:p w14:paraId="6973A679" w14:textId="77777777" w:rsidR="00BB7B5D" w:rsidRPr="00F277CB" w:rsidRDefault="00BB7B5D" w:rsidP="00BB7B5D">
      <w:pPr>
        <w:spacing w:line="360" w:lineRule="auto"/>
        <w:rPr>
          <w:color w:val="292929"/>
          <w:sz w:val="22"/>
          <w:szCs w:val="22"/>
          <w:lang w:val="en-US" w:eastAsia="de-DE"/>
        </w:rPr>
      </w:pPr>
    </w:p>
    <w:p w14:paraId="14C64D65" w14:textId="77777777" w:rsidR="00BB7B5D" w:rsidRPr="00F277CB" w:rsidRDefault="00BB7B5D" w:rsidP="00BB7B5D">
      <w:pPr>
        <w:spacing w:line="360" w:lineRule="auto"/>
        <w:rPr>
          <w:color w:val="292929"/>
          <w:sz w:val="22"/>
          <w:szCs w:val="22"/>
          <w:lang w:val="en-US" w:eastAsia="de-DE"/>
        </w:rPr>
      </w:pPr>
    </w:p>
    <w:p w14:paraId="1693E294" w14:textId="77777777" w:rsidR="00BB7B5D" w:rsidRPr="00F277CB" w:rsidRDefault="00BB7B5D" w:rsidP="00BB7B5D">
      <w:pPr>
        <w:spacing w:line="360" w:lineRule="auto"/>
        <w:rPr>
          <w:color w:val="292929"/>
          <w:sz w:val="22"/>
          <w:szCs w:val="22"/>
          <w:lang w:val="en-US" w:eastAsia="de-DE"/>
        </w:rPr>
      </w:pPr>
    </w:p>
    <w:p w14:paraId="4267F4CC" w14:textId="77777777" w:rsidR="00BB7B5D" w:rsidRPr="00F277CB" w:rsidRDefault="00BB7B5D" w:rsidP="00BB7B5D">
      <w:pPr>
        <w:spacing w:line="360" w:lineRule="auto"/>
        <w:rPr>
          <w:color w:val="292929"/>
          <w:sz w:val="22"/>
          <w:szCs w:val="22"/>
          <w:lang w:val="en-US" w:eastAsia="de-DE"/>
        </w:rPr>
      </w:pPr>
    </w:p>
    <w:p w14:paraId="29271652" w14:textId="77777777" w:rsidR="00BB7B5D" w:rsidRPr="00F277CB" w:rsidRDefault="00BB7B5D" w:rsidP="00BB7B5D">
      <w:pPr>
        <w:spacing w:line="360" w:lineRule="auto"/>
        <w:rPr>
          <w:color w:val="292929"/>
          <w:sz w:val="22"/>
          <w:szCs w:val="22"/>
          <w:lang w:val="en-US" w:eastAsia="de-DE"/>
        </w:rPr>
      </w:pPr>
    </w:p>
    <w:p w14:paraId="1B04FF30" w14:textId="77777777" w:rsidR="00D27E4D" w:rsidRPr="00F277CB" w:rsidRDefault="00D27E4D" w:rsidP="00BB7B5D">
      <w:pPr>
        <w:spacing w:line="360" w:lineRule="auto"/>
        <w:rPr>
          <w:rFonts w:eastAsia="Times New Roman"/>
          <w:color w:val="auto"/>
          <w:sz w:val="22"/>
          <w:szCs w:val="22"/>
          <w:lang w:val="en-US" w:eastAsia="de-DE"/>
        </w:rPr>
      </w:pPr>
    </w:p>
    <w:sectPr w:rsidR="00D27E4D" w:rsidRPr="00F277CB" w:rsidSect="000D3A65">
      <w:headerReference w:type="default" r:id="rId14"/>
      <w:footerReference w:type="default" r:id="rId15"/>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75333" w14:textId="77777777" w:rsidR="00EE5FE3" w:rsidRDefault="00EE5FE3">
      <w:r>
        <w:separator/>
      </w:r>
    </w:p>
  </w:endnote>
  <w:endnote w:type="continuationSeparator" w:id="0">
    <w:p w14:paraId="53745736" w14:textId="77777777" w:rsidR="00EE5FE3" w:rsidRDefault="00EE5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1FF60"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9F29BD">
      <w:rPr>
        <w:noProof/>
        <w:color w:val="808080"/>
        <w:sz w:val="16"/>
        <w:szCs w:val="16"/>
      </w:rPr>
      <w:t>3</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9F29BD">
      <w:rPr>
        <w:noProof/>
        <w:color w:val="808080"/>
        <w:sz w:val="16"/>
        <w:szCs w:val="16"/>
      </w:rPr>
      <w:t>3</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70992" w14:textId="77777777" w:rsidR="00EE5FE3" w:rsidRDefault="00EE5FE3">
      <w:r>
        <w:separator/>
      </w:r>
    </w:p>
  </w:footnote>
  <w:footnote w:type="continuationSeparator" w:id="0">
    <w:p w14:paraId="60F60C47" w14:textId="77777777" w:rsidR="00EE5FE3" w:rsidRDefault="00EE5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D4F9"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40E9BE4D" wp14:editId="6236750D">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38B1521D" w14:textId="77777777" w:rsidR="005B307C" w:rsidRDefault="005B307C">
    <w:pPr>
      <w:pStyle w:val="Kopfzeile"/>
      <w:rPr>
        <w:b/>
        <w:sz w:val="28"/>
        <w:szCs w:val="28"/>
      </w:rPr>
    </w:pPr>
  </w:p>
  <w:p w14:paraId="05A80478" w14:textId="77777777" w:rsidR="005B307C" w:rsidRDefault="005B307C">
    <w:pPr>
      <w:pStyle w:val="Kopfzeile"/>
      <w:rPr>
        <w:b/>
        <w:sz w:val="28"/>
        <w:szCs w:val="28"/>
      </w:rPr>
    </w:pPr>
  </w:p>
  <w:p w14:paraId="19C03295" w14:textId="1C527FF2" w:rsidR="005B307C" w:rsidRDefault="001A6B42" w:rsidP="001A6B42">
    <w:pPr>
      <w:pStyle w:val="Kopfzeile"/>
      <w:rPr>
        <w:b/>
        <w:sz w:val="28"/>
        <w:szCs w:val="28"/>
      </w:rPr>
    </w:pPr>
    <w:r w:rsidRPr="001A6B42">
      <w:rPr>
        <w:b/>
        <w:sz w:val="28"/>
        <w:szCs w:val="28"/>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25708283">
    <w:abstractNumId w:val="6"/>
  </w:num>
  <w:num w:numId="2" w16cid:durableId="1645162152">
    <w:abstractNumId w:val="0"/>
  </w:num>
  <w:num w:numId="3" w16cid:durableId="1206600940">
    <w:abstractNumId w:val="4"/>
  </w:num>
  <w:num w:numId="4" w16cid:durableId="1585260359">
    <w:abstractNumId w:val="5"/>
  </w:num>
  <w:num w:numId="5" w16cid:durableId="1190799153">
    <w:abstractNumId w:val="2"/>
  </w:num>
  <w:num w:numId="6" w16cid:durableId="1228145815">
    <w:abstractNumId w:val="3"/>
  </w:num>
  <w:num w:numId="7" w16cid:durableId="12729728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023DF"/>
    <w:rsid w:val="00002442"/>
    <w:rsid w:val="0001193A"/>
    <w:rsid w:val="00013A89"/>
    <w:rsid w:val="00026F81"/>
    <w:rsid w:val="00027098"/>
    <w:rsid w:val="000304FE"/>
    <w:rsid w:val="0003181D"/>
    <w:rsid w:val="00047CD8"/>
    <w:rsid w:val="00054DDA"/>
    <w:rsid w:val="00072865"/>
    <w:rsid w:val="0007444E"/>
    <w:rsid w:val="00085366"/>
    <w:rsid w:val="00094724"/>
    <w:rsid w:val="000A512A"/>
    <w:rsid w:val="000A52F5"/>
    <w:rsid w:val="000A7141"/>
    <w:rsid w:val="000B1930"/>
    <w:rsid w:val="000B3202"/>
    <w:rsid w:val="000B4B76"/>
    <w:rsid w:val="000B7D05"/>
    <w:rsid w:val="000D3A65"/>
    <w:rsid w:val="000D3B67"/>
    <w:rsid w:val="000F6FE3"/>
    <w:rsid w:val="00102822"/>
    <w:rsid w:val="00103A9F"/>
    <w:rsid w:val="00105E00"/>
    <w:rsid w:val="00107165"/>
    <w:rsid w:val="00115A25"/>
    <w:rsid w:val="00121B59"/>
    <w:rsid w:val="00123E27"/>
    <w:rsid w:val="001328C4"/>
    <w:rsid w:val="001403E0"/>
    <w:rsid w:val="0014562C"/>
    <w:rsid w:val="00152AB6"/>
    <w:rsid w:val="00161709"/>
    <w:rsid w:val="00163D6A"/>
    <w:rsid w:val="001738E0"/>
    <w:rsid w:val="001957D3"/>
    <w:rsid w:val="001963D7"/>
    <w:rsid w:val="00197622"/>
    <w:rsid w:val="001A6B42"/>
    <w:rsid w:val="001B07D3"/>
    <w:rsid w:val="001B39FF"/>
    <w:rsid w:val="001B4DC0"/>
    <w:rsid w:val="001C2D56"/>
    <w:rsid w:val="001D6A8E"/>
    <w:rsid w:val="001F69EF"/>
    <w:rsid w:val="0022496A"/>
    <w:rsid w:val="00233FEE"/>
    <w:rsid w:val="0025008C"/>
    <w:rsid w:val="002505E7"/>
    <w:rsid w:val="0025087E"/>
    <w:rsid w:val="002551EA"/>
    <w:rsid w:val="002638A6"/>
    <w:rsid w:val="00266436"/>
    <w:rsid w:val="0027189A"/>
    <w:rsid w:val="002728AD"/>
    <w:rsid w:val="0028117B"/>
    <w:rsid w:val="0028435C"/>
    <w:rsid w:val="00284B8C"/>
    <w:rsid w:val="002926E9"/>
    <w:rsid w:val="0029290F"/>
    <w:rsid w:val="00294663"/>
    <w:rsid w:val="00294926"/>
    <w:rsid w:val="002B5D1B"/>
    <w:rsid w:val="002C0464"/>
    <w:rsid w:val="002C1E8F"/>
    <w:rsid w:val="002C2E77"/>
    <w:rsid w:val="002D37E7"/>
    <w:rsid w:val="002F5621"/>
    <w:rsid w:val="002F60C0"/>
    <w:rsid w:val="00300B0D"/>
    <w:rsid w:val="00317EE3"/>
    <w:rsid w:val="00322584"/>
    <w:rsid w:val="00323E88"/>
    <w:rsid w:val="00324388"/>
    <w:rsid w:val="00343447"/>
    <w:rsid w:val="00364C5A"/>
    <w:rsid w:val="00372F1F"/>
    <w:rsid w:val="00375DE9"/>
    <w:rsid w:val="003841C0"/>
    <w:rsid w:val="00392AED"/>
    <w:rsid w:val="00392EA9"/>
    <w:rsid w:val="00394B7C"/>
    <w:rsid w:val="00397A4B"/>
    <w:rsid w:val="003A0B34"/>
    <w:rsid w:val="003A1673"/>
    <w:rsid w:val="003B081D"/>
    <w:rsid w:val="003D05DA"/>
    <w:rsid w:val="003D4156"/>
    <w:rsid w:val="003D5419"/>
    <w:rsid w:val="003E0CB3"/>
    <w:rsid w:val="0040711E"/>
    <w:rsid w:val="004239D3"/>
    <w:rsid w:val="00427023"/>
    <w:rsid w:val="0043332E"/>
    <w:rsid w:val="0045269C"/>
    <w:rsid w:val="0047433C"/>
    <w:rsid w:val="004744DC"/>
    <w:rsid w:val="00474F17"/>
    <w:rsid w:val="00476794"/>
    <w:rsid w:val="00485205"/>
    <w:rsid w:val="00492979"/>
    <w:rsid w:val="0049666F"/>
    <w:rsid w:val="004A2C4A"/>
    <w:rsid w:val="004A6600"/>
    <w:rsid w:val="004B11DF"/>
    <w:rsid w:val="004C5FF4"/>
    <w:rsid w:val="004C7A08"/>
    <w:rsid w:val="004D0B67"/>
    <w:rsid w:val="004D3576"/>
    <w:rsid w:val="004E3B1C"/>
    <w:rsid w:val="004F59CD"/>
    <w:rsid w:val="00502D9B"/>
    <w:rsid w:val="0050695E"/>
    <w:rsid w:val="005144D1"/>
    <w:rsid w:val="00523D26"/>
    <w:rsid w:val="00527805"/>
    <w:rsid w:val="005378D3"/>
    <w:rsid w:val="005535F5"/>
    <w:rsid w:val="00553F8A"/>
    <w:rsid w:val="00563C27"/>
    <w:rsid w:val="00564DE0"/>
    <w:rsid w:val="00566D86"/>
    <w:rsid w:val="00576579"/>
    <w:rsid w:val="0058040C"/>
    <w:rsid w:val="00583EB6"/>
    <w:rsid w:val="005857FE"/>
    <w:rsid w:val="00585E62"/>
    <w:rsid w:val="005A1694"/>
    <w:rsid w:val="005A2D4F"/>
    <w:rsid w:val="005A4872"/>
    <w:rsid w:val="005B13D1"/>
    <w:rsid w:val="005B1F62"/>
    <w:rsid w:val="005B307C"/>
    <w:rsid w:val="005B7637"/>
    <w:rsid w:val="005C1347"/>
    <w:rsid w:val="005C1DFE"/>
    <w:rsid w:val="005D6FCF"/>
    <w:rsid w:val="005E30D4"/>
    <w:rsid w:val="005E4E82"/>
    <w:rsid w:val="005F3174"/>
    <w:rsid w:val="00600180"/>
    <w:rsid w:val="0060079D"/>
    <w:rsid w:val="0061591D"/>
    <w:rsid w:val="00617D60"/>
    <w:rsid w:val="006204F3"/>
    <w:rsid w:val="006269BF"/>
    <w:rsid w:val="006271F2"/>
    <w:rsid w:val="00632E3C"/>
    <w:rsid w:val="00660F31"/>
    <w:rsid w:val="00661C6D"/>
    <w:rsid w:val="00664D85"/>
    <w:rsid w:val="00671BC9"/>
    <w:rsid w:val="00672B0C"/>
    <w:rsid w:val="0067600E"/>
    <w:rsid w:val="00686D2B"/>
    <w:rsid w:val="006932F2"/>
    <w:rsid w:val="006A4048"/>
    <w:rsid w:val="006A6C72"/>
    <w:rsid w:val="006A6D77"/>
    <w:rsid w:val="006B0FF0"/>
    <w:rsid w:val="006C5F84"/>
    <w:rsid w:val="006C7372"/>
    <w:rsid w:val="006C7C5E"/>
    <w:rsid w:val="006D1DBB"/>
    <w:rsid w:val="006D355A"/>
    <w:rsid w:val="006D6917"/>
    <w:rsid w:val="0070546C"/>
    <w:rsid w:val="00705F87"/>
    <w:rsid w:val="00713128"/>
    <w:rsid w:val="0071722C"/>
    <w:rsid w:val="00733654"/>
    <w:rsid w:val="007456BD"/>
    <w:rsid w:val="00745718"/>
    <w:rsid w:val="007468EB"/>
    <w:rsid w:val="007530AE"/>
    <w:rsid w:val="00754AAE"/>
    <w:rsid w:val="00754CA9"/>
    <w:rsid w:val="00754D74"/>
    <w:rsid w:val="007766CD"/>
    <w:rsid w:val="00777A8E"/>
    <w:rsid w:val="00783240"/>
    <w:rsid w:val="00785883"/>
    <w:rsid w:val="00787276"/>
    <w:rsid w:val="00791E4F"/>
    <w:rsid w:val="00793230"/>
    <w:rsid w:val="0079728B"/>
    <w:rsid w:val="007A08E5"/>
    <w:rsid w:val="007A0B8E"/>
    <w:rsid w:val="007A1629"/>
    <w:rsid w:val="007A69B1"/>
    <w:rsid w:val="007B59A8"/>
    <w:rsid w:val="007B636F"/>
    <w:rsid w:val="007B67E0"/>
    <w:rsid w:val="007D0673"/>
    <w:rsid w:val="007E18C2"/>
    <w:rsid w:val="00801C7F"/>
    <w:rsid w:val="00803BD5"/>
    <w:rsid w:val="008060A2"/>
    <w:rsid w:val="008116C0"/>
    <w:rsid w:val="00812791"/>
    <w:rsid w:val="008208C1"/>
    <w:rsid w:val="0082295F"/>
    <w:rsid w:val="0083002D"/>
    <w:rsid w:val="00836464"/>
    <w:rsid w:val="0083779E"/>
    <w:rsid w:val="008408E6"/>
    <w:rsid w:val="008451D8"/>
    <w:rsid w:val="008651E1"/>
    <w:rsid w:val="00865EE5"/>
    <w:rsid w:val="0088581E"/>
    <w:rsid w:val="00885993"/>
    <w:rsid w:val="008A348D"/>
    <w:rsid w:val="008A632A"/>
    <w:rsid w:val="008B4C63"/>
    <w:rsid w:val="008B68E0"/>
    <w:rsid w:val="008C4461"/>
    <w:rsid w:val="008E1C3E"/>
    <w:rsid w:val="008E43BB"/>
    <w:rsid w:val="008F1E0D"/>
    <w:rsid w:val="008F7F5B"/>
    <w:rsid w:val="0090020E"/>
    <w:rsid w:val="00900ED5"/>
    <w:rsid w:val="00901074"/>
    <w:rsid w:val="00902B18"/>
    <w:rsid w:val="00922B3C"/>
    <w:rsid w:val="009236D6"/>
    <w:rsid w:val="00923906"/>
    <w:rsid w:val="00935F63"/>
    <w:rsid w:val="00950662"/>
    <w:rsid w:val="00952F20"/>
    <w:rsid w:val="00956B84"/>
    <w:rsid w:val="00960ACE"/>
    <w:rsid w:val="00962422"/>
    <w:rsid w:val="00971797"/>
    <w:rsid w:val="00977448"/>
    <w:rsid w:val="00982B9C"/>
    <w:rsid w:val="009A01E7"/>
    <w:rsid w:val="009A498A"/>
    <w:rsid w:val="009B0B2F"/>
    <w:rsid w:val="009B3EE9"/>
    <w:rsid w:val="009B6417"/>
    <w:rsid w:val="009C3217"/>
    <w:rsid w:val="009C53ED"/>
    <w:rsid w:val="009D0D24"/>
    <w:rsid w:val="009D5AD7"/>
    <w:rsid w:val="009F29BD"/>
    <w:rsid w:val="009F5673"/>
    <w:rsid w:val="009F5C93"/>
    <w:rsid w:val="009F6716"/>
    <w:rsid w:val="009F6F9E"/>
    <w:rsid w:val="00A026C0"/>
    <w:rsid w:val="00A06476"/>
    <w:rsid w:val="00A073C9"/>
    <w:rsid w:val="00A116CD"/>
    <w:rsid w:val="00A125AB"/>
    <w:rsid w:val="00A1362E"/>
    <w:rsid w:val="00A13699"/>
    <w:rsid w:val="00A17C7D"/>
    <w:rsid w:val="00A17D4C"/>
    <w:rsid w:val="00A17E3C"/>
    <w:rsid w:val="00A21A9D"/>
    <w:rsid w:val="00A22134"/>
    <w:rsid w:val="00A224D3"/>
    <w:rsid w:val="00A4662F"/>
    <w:rsid w:val="00A469FE"/>
    <w:rsid w:val="00A47004"/>
    <w:rsid w:val="00A51725"/>
    <w:rsid w:val="00A54249"/>
    <w:rsid w:val="00A54C40"/>
    <w:rsid w:val="00A61214"/>
    <w:rsid w:val="00A70841"/>
    <w:rsid w:val="00A71084"/>
    <w:rsid w:val="00A76332"/>
    <w:rsid w:val="00A777CA"/>
    <w:rsid w:val="00A85300"/>
    <w:rsid w:val="00A872FF"/>
    <w:rsid w:val="00A90D9D"/>
    <w:rsid w:val="00AA160B"/>
    <w:rsid w:val="00AA763C"/>
    <w:rsid w:val="00AB3279"/>
    <w:rsid w:val="00AC0AD0"/>
    <w:rsid w:val="00AC2C63"/>
    <w:rsid w:val="00AD16FB"/>
    <w:rsid w:val="00AD651D"/>
    <w:rsid w:val="00AF032C"/>
    <w:rsid w:val="00AF5271"/>
    <w:rsid w:val="00AF7774"/>
    <w:rsid w:val="00B14C3D"/>
    <w:rsid w:val="00B17F17"/>
    <w:rsid w:val="00B2212C"/>
    <w:rsid w:val="00B32226"/>
    <w:rsid w:val="00B36EAF"/>
    <w:rsid w:val="00B402C7"/>
    <w:rsid w:val="00B4175A"/>
    <w:rsid w:val="00B43634"/>
    <w:rsid w:val="00B46281"/>
    <w:rsid w:val="00B5440D"/>
    <w:rsid w:val="00B63167"/>
    <w:rsid w:val="00B65CBC"/>
    <w:rsid w:val="00B67D75"/>
    <w:rsid w:val="00B83EE3"/>
    <w:rsid w:val="00B916D1"/>
    <w:rsid w:val="00BA052A"/>
    <w:rsid w:val="00BA1523"/>
    <w:rsid w:val="00BA1CD1"/>
    <w:rsid w:val="00BA38A3"/>
    <w:rsid w:val="00BA5969"/>
    <w:rsid w:val="00BB33A9"/>
    <w:rsid w:val="00BB7B5D"/>
    <w:rsid w:val="00BC277E"/>
    <w:rsid w:val="00BD1DF3"/>
    <w:rsid w:val="00BE282A"/>
    <w:rsid w:val="00BE3B13"/>
    <w:rsid w:val="00BE418D"/>
    <w:rsid w:val="00BE4BBD"/>
    <w:rsid w:val="00BE6FA9"/>
    <w:rsid w:val="00BF171D"/>
    <w:rsid w:val="00BF53B6"/>
    <w:rsid w:val="00C134DE"/>
    <w:rsid w:val="00C220DE"/>
    <w:rsid w:val="00C22560"/>
    <w:rsid w:val="00C363D1"/>
    <w:rsid w:val="00C3680A"/>
    <w:rsid w:val="00C3743A"/>
    <w:rsid w:val="00C37586"/>
    <w:rsid w:val="00C40A9A"/>
    <w:rsid w:val="00C478B9"/>
    <w:rsid w:val="00C53FB9"/>
    <w:rsid w:val="00C56481"/>
    <w:rsid w:val="00C56544"/>
    <w:rsid w:val="00C56C9A"/>
    <w:rsid w:val="00C73BB8"/>
    <w:rsid w:val="00C73D6F"/>
    <w:rsid w:val="00C81729"/>
    <w:rsid w:val="00C86ADE"/>
    <w:rsid w:val="00C8730B"/>
    <w:rsid w:val="00C979F5"/>
    <w:rsid w:val="00CA1D3A"/>
    <w:rsid w:val="00CA2E67"/>
    <w:rsid w:val="00CA3C1D"/>
    <w:rsid w:val="00CA4205"/>
    <w:rsid w:val="00CB5D4F"/>
    <w:rsid w:val="00CC1107"/>
    <w:rsid w:val="00CD5E6E"/>
    <w:rsid w:val="00CE1A22"/>
    <w:rsid w:val="00CE7449"/>
    <w:rsid w:val="00CF62AF"/>
    <w:rsid w:val="00D032C6"/>
    <w:rsid w:val="00D13105"/>
    <w:rsid w:val="00D173D3"/>
    <w:rsid w:val="00D17574"/>
    <w:rsid w:val="00D20833"/>
    <w:rsid w:val="00D27E4D"/>
    <w:rsid w:val="00D4185B"/>
    <w:rsid w:val="00D44E21"/>
    <w:rsid w:val="00D55BB9"/>
    <w:rsid w:val="00D566B8"/>
    <w:rsid w:val="00D60493"/>
    <w:rsid w:val="00D6313B"/>
    <w:rsid w:val="00D6521A"/>
    <w:rsid w:val="00D70F6E"/>
    <w:rsid w:val="00D7184E"/>
    <w:rsid w:val="00D770B1"/>
    <w:rsid w:val="00D80189"/>
    <w:rsid w:val="00D92EB4"/>
    <w:rsid w:val="00D97353"/>
    <w:rsid w:val="00D979ED"/>
    <w:rsid w:val="00DA1347"/>
    <w:rsid w:val="00DA2E30"/>
    <w:rsid w:val="00DA6560"/>
    <w:rsid w:val="00DA7221"/>
    <w:rsid w:val="00DB020E"/>
    <w:rsid w:val="00DB3DFF"/>
    <w:rsid w:val="00DC17E6"/>
    <w:rsid w:val="00DC40CF"/>
    <w:rsid w:val="00DD2024"/>
    <w:rsid w:val="00DD4461"/>
    <w:rsid w:val="00DE0221"/>
    <w:rsid w:val="00DF0EC2"/>
    <w:rsid w:val="00E02C5E"/>
    <w:rsid w:val="00E03367"/>
    <w:rsid w:val="00E03889"/>
    <w:rsid w:val="00E11D6C"/>
    <w:rsid w:val="00E13F57"/>
    <w:rsid w:val="00E1548E"/>
    <w:rsid w:val="00E15CC4"/>
    <w:rsid w:val="00E244C9"/>
    <w:rsid w:val="00E25C07"/>
    <w:rsid w:val="00E35869"/>
    <w:rsid w:val="00E40146"/>
    <w:rsid w:val="00E40A2F"/>
    <w:rsid w:val="00E419A2"/>
    <w:rsid w:val="00E41CD9"/>
    <w:rsid w:val="00E42F4E"/>
    <w:rsid w:val="00E478A6"/>
    <w:rsid w:val="00E560D1"/>
    <w:rsid w:val="00E6284D"/>
    <w:rsid w:val="00E74BB1"/>
    <w:rsid w:val="00E75328"/>
    <w:rsid w:val="00E77F9E"/>
    <w:rsid w:val="00E861DF"/>
    <w:rsid w:val="00E8694E"/>
    <w:rsid w:val="00E92BC6"/>
    <w:rsid w:val="00E9412E"/>
    <w:rsid w:val="00E96DFF"/>
    <w:rsid w:val="00E97DD2"/>
    <w:rsid w:val="00EA1B3A"/>
    <w:rsid w:val="00EA32B3"/>
    <w:rsid w:val="00EA5713"/>
    <w:rsid w:val="00EB1D48"/>
    <w:rsid w:val="00EC5B0D"/>
    <w:rsid w:val="00ED4698"/>
    <w:rsid w:val="00EE3BCA"/>
    <w:rsid w:val="00EE5FE3"/>
    <w:rsid w:val="00EF437B"/>
    <w:rsid w:val="00F010B4"/>
    <w:rsid w:val="00F02B24"/>
    <w:rsid w:val="00F10AA8"/>
    <w:rsid w:val="00F124A4"/>
    <w:rsid w:val="00F24F91"/>
    <w:rsid w:val="00F277CB"/>
    <w:rsid w:val="00F3065D"/>
    <w:rsid w:val="00F32066"/>
    <w:rsid w:val="00F34EA1"/>
    <w:rsid w:val="00F36009"/>
    <w:rsid w:val="00F377E7"/>
    <w:rsid w:val="00F42E6E"/>
    <w:rsid w:val="00F62B55"/>
    <w:rsid w:val="00F643CE"/>
    <w:rsid w:val="00F64599"/>
    <w:rsid w:val="00F65ED3"/>
    <w:rsid w:val="00F6650F"/>
    <w:rsid w:val="00F73A8E"/>
    <w:rsid w:val="00F769EF"/>
    <w:rsid w:val="00F85A55"/>
    <w:rsid w:val="00F9538C"/>
    <w:rsid w:val="00F97D38"/>
    <w:rsid w:val="00FA2992"/>
    <w:rsid w:val="00FA5394"/>
    <w:rsid w:val="00FB3E35"/>
    <w:rsid w:val="00FB4283"/>
    <w:rsid w:val="00FB49BA"/>
    <w:rsid w:val="00FB5C40"/>
    <w:rsid w:val="00FB610F"/>
    <w:rsid w:val="00FC27AB"/>
    <w:rsid w:val="00FC5A46"/>
    <w:rsid w:val="00FC7B1D"/>
    <w:rsid w:val="00FC7EEA"/>
    <w:rsid w:val="00FD0F74"/>
    <w:rsid w:val="00FD3815"/>
    <w:rsid w:val="00FD7D6B"/>
    <w:rsid w:val="00FE188B"/>
    <w:rsid w:val="00FE562D"/>
    <w:rsid w:val="00FE5719"/>
    <w:rsid w:val="00FF02B2"/>
    <w:rsid w:val="00FF38E9"/>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E3CC9"/>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unhideWhenUsed/>
    <w:rsid w:val="000D3A65"/>
  </w:style>
  <w:style w:type="character" w:customStyle="1" w:styleId="KommentartextZchn">
    <w:name w:val="Kommentartext Zchn"/>
    <w:basedOn w:val="Absatz-Standardschriftart"/>
    <w:link w:val="Kommentartext"/>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paragraph" w:styleId="berarbeitung">
    <w:name w:val="Revision"/>
    <w:hidden/>
    <w:semiHidden/>
    <w:rsid w:val="00C134DE"/>
    <w:rPr>
      <w:rFonts w:ascii="Arial" w:eastAsia="MS Mincho" w:hAnsi="Arial" w:cs="Arial"/>
      <w:color w:val="000000"/>
      <w:sz w:val="20"/>
      <w:szCs w:val="20"/>
      <w:lang w:eastAsia="ja-JP"/>
    </w:rPr>
  </w:style>
  <w:style w:type="paragraph" w:customStyle="1" w:styleId="StandardCD">
    <w:name w:val="Standard CD"/>
    <w:basedOn w:val="Standard"/>
    <w:qFormat/>
    <w:rsid w:val="008408E6"/>
    <w:pPr>
      <w:spacing w:before="260"/>
      <w:ind w:right="567"/>
      <w:contextualSpacing/>
    </w:pPr>
    <w:rPr>
      <w:rFonts w:eastAsia="Times New Roman" w:cs="Times New Roman"/>
      <w:color w:val="000000" w:themeColor="text1"/>
      <w:sz w:val="22"/>
      <w:lang w:eastAsia="de-DE"/>
    </w:rPr>
  </w:style>
  <w:style w:type="character" w:styleId="NichtaufgelsteErwhnung">
    <w:name w:val="Unresolved Mention"/>
    <w:basedOn w:val="Absatz-Standardschriftart"/>
    <w:uiPriority w:val="99"/>
    <w:semiHidden/>
    <w:unhideWhenUsed/>
    <w:rsid w:val="00A90D9D"/>
    <w:rPr>
      <w:color w:val="605E5C"/>
      <w:shd w:val="clear" w:color="auto" w:fill="E1DFDD"/>
    </w:rPr>
  </w:style>
  <w:style w:type="paragraph" w:styleId="StandardWeb">
    <w:name w:val="Normal (Web)"/>
    <w:basedOn w:val="Standard"/>
    <w:semiHidden/>
    <w:unhideWhenUsed/>
    <w:rsid w:val="000A7141"/>
    <w:rPr>
      <w:rFonts w:ascii="Times New Roman" w:hAnsi="Times New Roman" w:cs="Times New Roman"/>
      <w:sz w:val="24"/>
      <w:szCs w:val="24"/>
    </w:rPr>
  </w:style>
  <w:style w:type="character" w:styleId="BesuchterLink">
    <w:name w:val="FollowedHyperlink"/>
    <w:basedOn w:val="Absatz-Standardschriftart"/>
    <w:semiHidden/>
    <w:unhideWhenUsed/>
    <w:rsid w:val="00BA59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25709">
      <w:bodyDiv w:val="1"/>
      <w:marLeft w:val="0"/>
      <w:marRight w:val="0"/>
      <w:marTop w:val="0"/>
      <w:marBottom w:val="0"/>
      <w:divBdr>
        <w:top w:val="none" w:sz="0" w:space="0" w:color="auto"/>
        <w:left w:val="none" w:sz="0" w:space="0" w:color="auto"/>
        <w:bottom w:val="none" w:sz="0" w:space="0" w:color="auto"/>
        <w:right w:val="none" w:sz="0" w:space="0" w:color="auto"/>
      </w:divBdr>
    </w:div>
    <w:div w:id="60956040">
      <w:bodyDiv w:val="1"/>
      <w:marLeft w:val="0"/>
      <w:marRight w:val="0"/>
      <w:marTop w:val="0"/>
      <w:marBottom w:val="0"/>
      <w:divBdr>
        <w:top w:val="none" w:sz="0" w:space="0" w:color="auto"/>
        <w:left w:val="none" w:sz="0" w:space="0" w:color="auto"/>
        <w:bottom w:val="none" w:sz="0" w:space="0" w:color="auto"/>
        <w:right w:val="none" w:sz="0" w:space="0" w:color="auto"/>
      </w:divBdr>
    </w:div>
    <w:div w:id="92285961">
      <w:bodyDiv w:val="1"/>
      <w:marLeft w:val="0"/>
      <w:marRight w:val="0"/>
      <w:marTop w:val="0"/>
      <w:marBottom w:val="0"/>
      <w:divBdr>
        <w:top w:val="none" w:sz="0" w:space="0" w:color="auto"/>
        <w:left w:val="none" w:sz="0" w:space="0" w:color="auto"/>
        <w:bottom w:val="none" w:sz="0" w:space="0" w:color="auto"/>
        <w:right w:val="none" w:sz="0" w:space="0" w:color="auto"/>
      </w:divBdr>
    </w:div>
    <w:div w:id="262885275">
      <w:bodyDiv w:val="1"/>
      <w:marLeft w:val="0"/>
      <w:marRight w:val="0"/>
      <w:marTop w:val="0"/>
      <w:marBottom w:val="0"/>
      <w:divBdr>
        <w:top w:val="none" w:sz="0" w:space="0" w:color="auto"/>
        <w:left w:val="none" w:sz="0" w:space="0" w:color="auto"/>
        <w:bottom w:val="none" w:sz="0" w:space="0" w:color="auto"/>
        <w:right w:val="none" w:sz="0" w:space="0" w:color="auto"/>
      </w:divBdr>
    </w:div>
    <w:div w:id="422847578">
      <w:bodyDiv w:val="1"/>
      <w:marLeft w:val="0"/>
      <w:marRight w:val="0"/>
      <w:marTop w:val="0"/>
      <w:marBottom w:val="0"/>
      <w:divBdr>
        <w:top w:val="none" w:sz="0" w:space="0" w:color="auto"/>
        <w:left w:val="none" w:sz="0" w:space="0" w:color="auto"/>
        <w:bottom w:val="none" w:sz="0" w:space="0" w:color="auto"/>
        <w:right w:val="none" w:sz="0" w:space="0" w:color="auto"/>
      </w:divBdr>
    </w:div>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559092685">
      <w:bodyDiv w:val="1"/>
      <w:marLeft w:val="0"/>
      <w:marRight w:val="0"/>
      <w:marTop w:val="0"/>
      <w:marBottom w:val="0"/>
      <w:divBdr>
        <w:top w:val="none" w:sz="0" w:space="0" w:color="auto"/>
        <w:left w:val="none" w:sz="0" w:space="0" w:color="auto"/>
        <w:bottom w:val="none" w:sz="0" w:space="0" w:color="auto"/>
        <w:right w:val="none" w:sz="0" w:space="0" w:color="auto"/>
      </w:divBdr>
    </w:div>
    <w:div w:id="744885033">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955715945">
      <w:bodyDiv w:val="1"/>
      <w:marLeft w:val="0"/>
      <w:marRight w:val="0"/>
      <w:marTop w:val="0"/>
      <w:marBottom w:val="0"/>
      <w:divBdr>
        <w:top w:val="none" w:sz="0" w:space="0" w:color="auto"/>
        <w:left w:val="none" w:sz="0" w:space="0" w:color="auto"/>
        <w:bottom w:val="none" w:sz="0" w:space="0" w:color="auto"/>
        <w:right w:val="none" w:sz="0" w:space="0" w:color="auto"/>
      </w:divBdr>
    </w:div>
    <w:div w:id="960309128">
      <w:bodyDiv w:val="1"/>
      <w:marLeft w:val="0"/>
      <w:marRight w:val="0"/>
      <w:marTop w:val="0"/>
      <w:marBottom w:val="0"/>
      <w:divBdr>
        <w:top w:val="none" w:sz="0" w:space="0" w:color="auto"/>
        <w:left w:val="none" w:sz="0" w:space="0" w:color="auto"/>
        <w:bottom w:val="none" w:sz="0" w:space="0" w:color="auto"/>
        <w:right w:val="none" w:sz="0" w:space="0" w:color="auto"/>
      </w:divBdr>
    </w:div>
    <w:div w:id="1293485793">
      <w:bodyDiv w:val="1"/>
      <w:marLeft w:val="0"/>
      <w:marRight w:val="0"/>
      <w:marTop w:val="0"/>
      <w:marBottom w:val="0"/>
      <w:divBdr>
        <w:top w:val="none" w:sz="0" w:space="0" w:color="auto"/>
        <w:left w:val="none" w:sz="0" w:space="0" w:color="auto"/>
        <w:bottom w:val="none" w:sz="0" w:space="0" w:color="auto"/>
        <w:right w:val="none" w:sz="0" w:space="0" w:color="auto"/>
      </w:divBdr>
    </w:div>
    <w:div w:id="1346053030">
      <w:bodyDiv w:val="1"/>
      <w:marLeft w:val="0"/>
      <w:marRight w:val="0"/>
      <w:marTop w:val="0"/>
      <w:marBottom w:val="0"/>
      <w:divBdr>
        <w:top w:val="none" w:sz="0" w:space="0" w:color="auto"/>
        <w:left w:val="none" w:sz="0" w:space="0" w:color="auto"/>
        <w:bottom w:val="none" w:sz="0" w:space="0" w:color="auto"/>
        <w:right w:val="none" w:sz="0" w:space="0" w:color="auto"/>
      </w:divBdr>
    </w:div>
    <w:div w:id="1463382092">
      <w:bodyDiv w:val="1"/>
      <w:marLeft w:val="0"/>
      <w:marRight w:val="0"/>
      <w:marTop w:val="0"/>
      <w:marBottom w:val="0"/>
      <w:divBdr>
        <w:top w:val="none" w:sz="0" w:space="0" w:color="auto"/>
        <w:left w:val="none" w:sz="0" w:space="0" w:color="auto"/>
        <w:bottom w:val="none" w:sz="0" w:space="0" w:color="auto"/>
        <w:right w:val="none" w:sz="0" w:space="0" w:color="auto"/>
      </w:divBdr>
    </w:div>
    <w:div w:id="1620263891">
      <w:bodyDiv w:val="1"/>
      <w:marLeft w:val="0"/>
      <w:marRight w:val="0"/>
      <w:marTop w:val="0"/>
      <w:marBottom w:val="0"/>
      <w:divBdr>
        <w:top w:val="none" w:sz="0" w:space="0" w:color="auto"/>
        <w:left w:val="none" w:sz="0" w:space="0" w:color="auto"/>
        <w:bottom w:val="none" w:sz="0" w:space="0" w:color="auto"/>
        <w:right w:val="none" w:sz="0" w:space="0" w:color="auto"/>
      </w:divBdr>
    </w:div>
    <w:div w:id="1659382026">
      <w:bodyDiv w:val="1"/>
      <w:marLeft w:val="0"/>
      <w:marRight w:val="0"/>
      <w:marTop w:val="0"/>
      <w:marBottom w:val="0"/>
      <w:divBdr>
        <w:top w:val="none" w:sz="0" w:space="0" w:color="auto"/>
        <w:left w:val="none" w:sz="0" w:space="0" w:color="auto"/>
        <w:bottom w:val="none" w:sz="0" w:space="0" w:color="auto"/>
        <w:right w:val="none" w:sz="0" w:space="0" w:color="auto"/>
      </w:divBdr>
    </w:div>
    <w:div w:id="1709333589">
      <w:bodyDiv w:val="1"/>
      <w:marLeft w:val="0"/>
      <w:marRight w:val="0"/>
      <w:marTop w:val="0"/>
      <w:marBottom w:val="0"/>
      <w:divBdr>
        <w:top w:val="none" w:sz="0" w:space="0" w:color="auto"/>
        <w:left w:val="none" w:sz="0" w:space="0" w:color="auto"/>
        <w:bottom w:val="none" w:sz="0" w:space="0" w:color="auto"/>
        <w:right w:val="none" w:sz="0" w:space="0" w:color="auto"/>
      </w:divBdr>
    </w:div>
    <w:div w:id="1760829587">
      <w:bodyDiv w:val="1"/>
      <w:marLeft w:val="0"/>
      <w:marRight w:val="0"/>
      <w:marTop w:val="0"/>
      <w:marBottom w:val="0"/>
      <w:divBdr>
        <w:top w:val="none" w:sz="0" w:space="0" w:color="auto"/>
        <w:left w:val="none" w:sz="0" w:space="0" w:color="auto"/>
        <w:bottom w:val="none" w:sz="0" w:space="0" w:color="auto"/>
        <w:right w:val="none" w:sz="0" w:space="0" w:color="auto"/>
      </w:divBdr>
    </w:div>
    <w:div w:id="1815676808">
      <w:bodyDiv w:val="1"/>
      <w:marLeft w:val="0"/>
      <w:marRight w:val="0"/>
      <w:marTop w:val="0"/>
      <w:marBottom w:val="0"/>
      <w:divBdr>
        <w:top w:val="none" w:sz="0" w:space="0" w:color="auto"/>
        <w:left w:val="none" w:sz="0" w:space="0" w:color="auto"/>
        <w:bottom w:val="none" w:sz="0" w:space="0" w:color="auto"/>
        <w:right w:val="none" w:sz="0" w:space="0" w:color="auto"/>
      </w:divBdr>
    </w:div>
    <w:div w:id="1845894889">
      <w:bodyDiv w:val="1"/>
      <w:marLeft w:val="0"/>
      <w:marRight w:val="0"/>
      <w:marTop w:val="0"/>
      <w:marBottom w:val="0"/>
      <w:divBdr>
        <w:top w:val="none" w:sz="0" w:space="0" w:color="auto"/>
        <w:left w:val="none" w:sz="0" w:space="0" w:color="auto"/>
        <w:bottom w:val="none" w:sz="0" w:space="0" w:color="auto"/>
        <w:right w:val="none" w:sz="0" w:space="0" w:color="auto"/>
      </w:divBdr>
    </w:div>
    <w:div w:id="1859349618">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 w:id="2004897044">
      <w:bodyDiv w:val="1"/>
      <w:marLeft w:val="0"/>
      <w:marRight w:val="0"/>
      <w:marTop w:val="0"/>
      <w:marBottom w:val="0"/>
      <w:divBdr>
        <w:top w:val="none" w:sz="0" w:space="0" w:color="auto"/>
        <w:left w:val="none" w:sz="0" w:space="0" w:color="auto"/>
        <w:bottom w:val="none" w:sz="0" w:space="0" w:color="auto"/>
        <w:right w:val="none" w:sz="0" w:space="0" w:color="auto"/>
      </w:divBdr>
    </w:div>
    <w:div w:id="2143767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chiron-group.com/news/exhibitions-and-events/emo-2025"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921</Words>
  <Characters>5807</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Buschle, Melanie</cp:lastModifiedBy>
  <cp:revision>7</cp:revision>
  <cp:lastPrinted>2019-02-07T10:27:00Z</cp:lastPrinted>
  <dcterms:created xsi:type="dcterms:W3CDTF">2025-06-26T06:27:00Z</dcterms:created>
  <dcterms:modified xsi:type="dcterms:W3CDTF">2025-07-02T08:41:00Z</dcterms:modified>
</cp:coreProperties>
</file>